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845" w:rsidRPr="00DD4600" w:rsidRDefault="006813C1" w:rsidP="00DD4600">
      <w:pPr>
        <w:pStyle w:val="a8"/>
        <w:spacing w:before="0" w:beforeAutospacing="0" w:after="150" w:afterAutospacing="0"/>
        <w:jc w:val="both"/>
        <w:rPr>
          <w:rFonts w:ascii="PT Astra Serif" w:hAnsi="PT Astra Serif" w:cs="PT Astra Serif"/>
          <w:sz w:val="20"/>
          <w:szCs w:val="20"/>
        </w:rPr>
      </w:pPr>
      <w:r w:rsidRPr="00DD4600">
        <w:rPr>
          <w:rFonts w:ascii="PT Astra Serif" w:hAnsi="PT Astra Serif"/>
          <w:sz w:val="20"/>
          <w:szCs w:val="20"/>
        </w:rPr>
        <w:tab/>
      </w:r>
      <w:r w:rsidR="00311845" w:rsidRPr="00DD4600">
        <w:rPr>
          <w:rFonts w:ascii="PT Astra Serif" w:hAnsi="PT Astra Serif"/>
          <w:sz w:val="20"/>
          <w:szCs w:val="20"/>
        </w:rPr>
        <w:t xml:space="preserve">Правила предоставления </w:t>
      </w:r>
      <w:r w:rsidR="00311845" w:rsidRPr="00DD4600">
        <w:rPr>
          <w:rFonts w:ascii="PT Astra Serif" w:hAnsi="PT Astra Serif" w:cs="PT Astra Serif"/>
          <w:sz w:val="20"/>
          <w:szCs w:val="20"/>
        </w:rPr>
        <w:t xml:space="preserve">гранта </w:t>
      </w:r>
      <w:r w:rsidR="00F32022" w:rsidRPr="00DD4600">
        <w:rPr>
          <w:rFonts w:ascii="PT Astra Serif" w:hAnsi="PT Astra Serif" w:cs="PT Astra Serif"/>
          <w:sz w:val="20"/>
          <w:szCs w:val="20"/>
        </w:rPr>
        <w:t xml:space="preserve">в форме субсидии из областного бюджета Ульяновской области </w:t>
      </w:r>
      <w:r w:rsidR="00311845" w:rsidRPr="00DD4600">
        <w:rPr>
          <w:rFonts w:ascii="PT Astra Serif" w:hAnsi="PT Astra Serif" w:cs="PT Astra Serif"/>
          <w:sz w:val="20"/>
          <w:szCs w:val="20"/>
        </w:rPr>
        <w:t>некоммерческой организации, реализующей на территории Ульяновской области проект по информационно-консультационному сопровождению развития садоводства</w:t>
      </w:r>
      <w:r w:rsidR="00F32022" w:rsidRPr="00DD4600">
        <w:rPr>
          <w:rFonts w:ascii="PT Astra Serif" w:hAnsi="PT Astra Serif" w:cs="PT Astra Serif"/>
          <w:sz w:val="20"/>
          <w:szCs w:val="20"/>
        </w:rPr>
        <w:t xml:space="preserve"> (далее – Правила предоставления гранта, грант соответственно)</w:t>
      </w:r>
      <w:r w:rsidR="00311845" w:rsidRPr="00DD4600">
        <w:rPr>
          <w:rFonts w:ascii="PT Astra Serif" w:eastAsia="Calibri" w:hAnsi="PT Astra Serif" w:cs="PT Astra Serif"/>
          <w:sz w:val="20"/>
          <w:szCs w:val="20"/>
          <w:lang w:eastAsia="en-US"/>
        </w:rPr>
        <w:t xml:space="preserve">, </w:t>
      </w:r>
      <w:r w:rsidR="00311845" w:rsidRPr="00DD4600">
        <w:rPr>
          <w:rFonts w:ascii="PT Astra Serif" w:hAnsi="PT Astra Serif"/>
          <w:sz w:val="20"/>
          <w:szCs w:val="20"/>
        </w:rPr>
        <w:t>утверждены постановлением Правительства Ульяновской области от 19.08.2019 № 400-П «</w:t>
      </w:r>
      <w:r w:rsidR="00311845" w:rsidRPr="00DD4600">
        <w:rPr>
          <w:rFonts w:ascii="PT Astra Serif" w:hAnsi="PT Astra Serif" w:cs="PT Astra Serif"/>
          <w:bCs/>
          <w:sz w:val="20"/>
          <w:szCs w:val="20"/>
        </w:rPr>
        <w:t xml:space="preserve">Об утверждении Правил </w:t>
      </w:r>
      <w:r w:rsidR="00311845" w:rsidRPr="00DD4600">
        <w:rPr>
          <w:rFonts w:ascii="PT Astra Serif" w:hAnsi="PT Astra Serif" w:cs="PT Astra Serif"/>
          <w:sz w:val="20"/>
          <w:szCs w:val="20"/>
        </w:rPr>
        <w:t>предоставления гранта в форме субсидии из областного бюджета Ульяновской области некоммерческой организации, реализующей на территории Ульяновской области проект</w:t>
      </w:r>
      <w:r w:rsidR="00DD4600">
        <w:rPr>
          <w:rFonts w:ascii="PT Astra Serif" w:hAnsi="PT Astra Serif" w:cs="PT Astra Serif"/>
          <w:sz w:val="20"/>
          <w:szCs w:val="20"/>
        </w:rPr>
        <w:t xml:space="preserve"> </w:t>
      </w:r>
      <w:r w:rsidR="00311845" w:rsidRPr="00DD4600">
        <w:rPr>
          <w:rFonts w:ascii="PT Astra Serif" w:hAnsi="PT Astra Serif" w:cs="PT Astra Serif"/>
          <w:sz w:val="20"/>
          <w:szCs w:val="20"/>
        </w:rPr>
        <w:t>по информационно-консультационному сопровождению развития садоводства».</w:t>
      </w:r>
    </w:p>
    <w:p w:rsidR="00311845" w:rsidRPr="00DD4600" w:rsidRDefault="00311845" w:rsidP="00311845">
      <w:pPr>
        <w:pStyle w:val="Standard"/>
        <w:ind w:firstLine="709"/>
        <w:jc w:val="both"/>
        <w:rPr>
          <w:rFonts w:ascii="PT Astra Serif" w:eastAsia="Calibri" w:hAnsi="PT Astra Serif" w:cs="PT Astra Serif"/>
          <w:sz w:val="20"/>
          <w:szCs w:val="20"/>
          <w:lang w:eastAsia="en-US"/>
        </w:rPr>
      </w:pPr>
      <w:r w:rsidRPr="00DD4600">
        <w:rPr>
          <w:rFonts w:ascii="PT Astra Serif" w:eastAsia="Calibri" w:hAnsi="PT Astra Serif" w:cs="PT Astra Serif"/>
          <w:sz w:val="20"/>
          <w:szCs w:val="20"/>
          <w:lang w:eastAsia="en-US"/>
        </w:rPr>
        <w:t xml:space="preserve">Грант предоставляется </w:t>
      </w:r>
      <w:r w:rsidRPr="00DD4600">
        <w:rPr>
          <w:rFonts w:ascii="PT Astra Serif" w:hAnsi="PT Astra Serif" w:cs="PT Astra Serif"/>
          <w:sz w:val="20"/>
          <w:szCs w:val="20"/>
        </w:rPr>
        <w:t>некоммерческой организации</w:t>
      </w:r>
      <w:r w:rsidRPr="00DD4600">
        <w:rPr>
          <w:rFonts w:ascii="PT Astra Serif" w:eastAsia="Calibri" w:hAnsi="PT Astra Serif" w:cs="PT Astra Serif"/>
          <w:sz w:val="20"/>
          <w:szCs w:val="20"/>
          <w:lang w:eastAsia="en-US"/>
        </w:rPr>
        <w:t>, ставшей победителем конкурсного отбора.</w:t>
      </w:r>
    </w:p>
    <w:p w:rsidR="00AC1588" w:rsidRPr="00DD4600" w:rsidRDefault="00AC1588" w:rsidP="00862FCC">
      <w:pPr>
        <w:pStyle w:val="Standard"/>
        <w:autoSpaceDE w:val="0"/>
        <w:ind w:firstLine="709"/>
        <w:jc w:val="both"/>
        <w:rPr>
          <w:rFonts w:ascii="PT Astra Serif" w:eastAsia="Calibri" w:hAnsi="PT Astra Serif" w:cs="PT Astra Serif"/>
          <w:sz w:val="20"/>
          <w:szCs w:val="20"/>
          <w:lang w:eastAsia="en-US"/>
        </w:rPr>
      </w:pPr>
    </w:p>
    <w:p w:rsidR="00AC1588" w:rsidRPr="00DD4600" w:rsidRDefault="00AC1588" w:rsidP="00AC1588">
      <w:pPr>
        <w:pStyle w:val="Standard"/>
        <w:autoSpaceDE w:val="0"/>
        <w:ind w:firstLine="709"/>
        <w:jc w:val="both"/>
        <w:rPr>
          <w:rFonts w:ascii="PT Astra Serif" w:hAnsi="PT Astra Serif"/>
          <w:sz w:val="20"/>
          <w:szCs w:val="20"/>
        </w:rPr>
      </w:pPr>
      <w:r w:rsidRPr="00DD4600">
        <w:rPr>
          <w:rFonts w:ascii="PT Astra Serif" w:eastAsia="Calibri" w:hAnsi="PT Astra Serif" w:cs="PT Astra Serif"/>
          <w:sz w:val="20"/>
          <w:szCs w:val="20"/>
          <w:lang w:eastAsia="en-US"/>
        </w:rPr>
        <w:t xml:space="preserve">Участниками конкурсного отбора могут быть </w:t>
      </w:r>
      <w:r w:rsidRPr="00DD4600">
        <w:rPr>
          <w:rFonts w:ascii="PT Astra Serif" w:hAnsi="PT Astra Serif" w:cs="PT Astra Serif"/>
          <w:sz w:val="20"/>
          <w:szCs w:val="20"/>
        </w:rPr>
        <w:t xml:space="preserve">некоммерческие организации, </w:t>
      </w:r>
      <w:r w:rsidRPr="00DD4600">
        <w:rPr>
          <w:rFonts w:ascii="PT Astra Serif" w:eastAsia="Calibri" w:hAnsi="PT Astra Serif" w:cs="PT Astra Serif"/>
          <w:kern w:val="0"/>
          <w:sz w:val="20"/>
          <w:szCs w:val="20"/>
          <w:lang w:eastAsia="ru-RU"/>
        </w:rPr>
        <w:t>которые по состоянию на дату представления в Министерство документов (копий документов), необходимых для участия в конкурсном отборе,</w:t>
      </w:r>
      <w:r w:rsidRPr="00DD4600">
        <w:rPr>
          <w:rFonts w:ascii="PT Astra Serif" w:hAnsi="PT Astra Serif" w:cs="PT Astra Serif"/>
          <w:sz w:val="20"/>
          <w:szCs w:val="20"/>
        </w:rPr>
        <w:t xml:space="preserve"> </w:t>
      </w:r>
      <w:r w:rsidRPr="00DD4600">
        <w:rPr>
          <w:rFonts w:ascii="PT Astra Serif" w:eastAsia="Calibri" w:hAnsi="PT Astra Serif" w:cs="PT Astra Serif"/>
          <w:kern w:val="0"/>
          <w:sz w:val="20"/>
          <w:szCs w:val="20"/>
          <w:lang w:eastAsia="ru-RU"/>
        </w:rPr>
        <w:t>соответствуют</w:t>
      </w:r>
      <w:r w:rsidRPr="00DD4600">
        <w:rPr>
          <w:rFonts w:ascii="PT Astra Serif" w:hAnsi="PT Astra Serif" w:cs="PT Astra Serif"/>
          <w:sz w:val="20"/>
          <w:szCs w:val="20"/>
        </w:rPr>
        <w:t xml:space="preserve"> следующим требованиям:</w:t>
      </w:r>
    </w:p>
    <w:p w:rsidR="00AC1588" w:rsidRPr="00DD4600" w:rsidRDefault="00AC1588" w:rsidP="00AC1588">
      <w:pPr>
        <w:pStyle w:val="ConsPlusNormal"/>
        <w:ind w:firstLine="709"/>
        <w:jc w:val="both"/>
        <w:rPr>
          <w:rFonts w:ascii="PT Astra Serif" w:hAnsi="PT Astra Serif" w:cs="PT Astra Serif"/>
          <w:sz w:val="20"/>
        </w:rPr>
      </w:pPr>
      <w:r w:rsidRPr="00DD4600">
        <w:rPr>
          <w:rFonts w:ascii="PT Astra Serif" w:hAnsi="PT Astra Serif" w:cs="PT Astra Serif"/>
          <w:sz w:val="20"/>
        </w:rPr>
        <w:t>1) некоммерческая организация д</w:t>
      </w:r>
      <w:r w:rsidR="00DD4600">
        <w:rPr>
          <w:rFonts w:ascii="PT Astra Serif" w:hAnsi="PT Astra Serif" w:cs="PT Astra Serif"/>
          <w:sz w:val="20"/>
        </w:rPr>
        <w:t xml:space="preserve">олжна осуществлять деятельность </w:t>
      </w:r>
      <w:r w:rsidRPr="00DD4600">
        <w:rPr>
          <w:rFonts w:ascii="PT Astra Serif" w:hAnsi="PT Astra Serif" w:cs="PT Astra Serif"/>
          <w:sz w:val="20"/>
        </w:rPr>
        <w:t>на территории Ульяновской области в течение более чем двух лет;</w:t>
      </w:r>
    </w:p>
    <w:p w:rsidR="00AC1588" w:rsidRPr="00DD4600" w:rsidRDefault="00AC1588" w:rsidP="00AC1588">
      <w:pPr>
        <w:pStyle w:val="ConsPlusNormal"/>
        <w:ind w:firstLine="709"/>
        <w:jc w:val="both"/>
        <w:rPr>
          <w:rFonts w:ascii="PT Astra Serif" w:hAnsi="PT Astra Serif"/>
          <w:sz w:val="20"/>
        </w:rPr>
      </w:pPr>
      <w:r w:rsidRPr="00DD4600">
        <w:rPr>
          <w:rFonts w:ascii="PT Astra Serif" w:hAnsi="PT Astra Serif" w:cs="PT Astra Serif"/>
          <w:sz w:val="20"/>
        </w:rPr>
        <w:t xml:space="preserve">2) членами некоммерческой организации должны быть </w:t>
      </w:r>
      <w:r w:rsidR="00DD4600">
        <w:rPr>
          <w:rFonts w:ascii="PT Astra Serif" w:hAnsi="PT Astra Serif" w:cs="PT Astra Serif"/>
          <w:color w:val="000000"/>
          <w:sz w:val="20"/>
        </w:rPr>
        <w:t xml:space="preserve">садоводческие </w:t>
      </w:r>
      <w:r w:rsidRPr="00DD4600">
        <w:rPr>
          <w:rFonts w:ascii="PT Astra Serif" w:hAnsi="PT Astra Serif" w:cs="PT Astra Serif"/>
          <w:color w:val="000000"/>
          <w:sz w:val="20"/>
        </w:rPr>
        <w:t>и (или) огороднические некоммерческие товарищества, осуществляющие деятельность на территории Ульяновской области, в количестве не менее двух соответствующих товариществ;</w:t>
      </w:r>
    </w:p>
    <w:p w:rsidR="00AC1588" w:rsidRPr="00DD4600" w:rsidRDefault="00AC1588" w:rsidP="00AC1588">
      <w:pPr>
        <w:pStyle w:val="ConsPlusNormal"/>
        <w:ind w:firstLine="709"/>
        <w:jc w:val="both"/>
        <w:rPr>
          <w:rFonts w:ascii="PT Astra Serif" w:hAnsi="PT Astra Serif" w:cs="PT Astra Serif"/>
          <w:sz w:val="20"/>
        </w:rPr>
      </w:pPr>
      <w:r w:rsidRPr="00DD4600">
        <w:rPr>
          <w:rFonts w:ascii="PT Astra Serif" w:hAnsi="PT Astra Serif" w:cs="PT Astra Serif"/>
          <w:sz w:val="20"/>
        </w:rPr>
        <w:t>3) утратил силу;</w:t>
      </w:r>
    </w:p>
    <w:p w:rsidR="00AC1588" w:rsidRPr="00DD4600" w:rsidRDefault="00AC1588" w:rsidP="00AC1588">
      <w:pPr>
        <w:pStyle w:val="ConsPlusNormal"/>
        <w:ind w:firstLine="709"/>
        <w:jc w:val="both"/>
        <w:rPr>
          <w:rFonts w:ascii="PT Astra Serif" w:hAnsi="PT Astra Serif" w:cs="PT Astra Serif"/>
          <w:sz w:val="20"/>
        </w:rPr>
      </w:pPr>
      <w:r w:rsidRPr="00DD4600">
        <w:rPr>
          <w:rFonts w:ascii="PT Astra Serif" w:hAnsi="PT Astra Serif" w:cs="PT Astra Serif"/>
          <w:sz w:val="20"/>
        </w:rPr>
        <w:t>4) некоммерческая организация не должна получать средства областного бюджета Ульяновской области в соотве</w:t>
      </w:r>
      <w:r w:rsidR="00DD4600">
        <w:rPr>
          <w:rFonts w:ascii="PT Astra Serif" w:hAnsi="PT Astra Serif" w:cs="PT Astra Serif"/>
          <w:sz w:val="20"/>
        </w:rPr>
        <w:t xml:space="preserve">тствии с иными правовыми актами </w:t>
      </w:r>
      <w:r w:rsidRPr="00DD4600">
        <w:rPr>
          <w:rFonts w:ascii="PT Astra Serif" w:hAnsi="PT Astra Serif" w:cs="PT Astra Serif"/>
          <w:sz w:val="20"/>
        </w:rPr>
        <w:t>на цели, указанные в пункте 3 настоящих Правил;</w:t>
      </w:r>
    </w:p>
    <w:p w:rsidR="00AC1588" w:rsidRPr="00DD4600" w:rsidRDefault="00AC1588" w:rsidP="00AC1588">
      <w:pPr>
        <w:pStyle w:val="Standard"/>
        <w:ind w:firstLine="709"/>
        <w:jc w:val="both"/>
        <w:rPr>
          <w:rFonts w:ascii="PT Astra Serif" w:hAnsi="PT Astra Serif" w:cs="PT Astra Serif"/>
          <w:sz w:val="20"/>
          <w:szCs w:val="20"/>
        </w:rPr>
      </w:pPr>
      <w:r w:rsidRPr="00DD4600">
        <w:rPr>
          <w:rFonts w:ascii="PT Astra Serif" w:hAnsi="PT Astra Serif" w:cs="PT Astra Serif"/>
          <w:sz w:val="20"/>
          <w:szCs w:val="20"/>
        </w:rPr>
        <w:t xml:space="preserve">5) у некоммерческой организации должна отсутствовать просроченная задолженность по возврату в областной бюджет Ульяновской области субсидий </w:t>
      </w:r>
      <w:r w:rsidRPr="00DD4600">
        <w:rPr>
          <w:rFonts w:ascii="PT Astra Serif" w:eastAsia="Calibri" w:hAnsi="PT Astra Serif" w:cs="PT Astra Serif"/>
          <w:sz w:val="20"/>
          <w:szCs w:val="20"/>
          <w:lang w:eastAsia="en-US"/>
        </w:rPr>
        <w:t>(грантов в форме субсидий)</w:t>
      </w:r>
      <w:r w:rsidRPr="00DD4600">
        <w:rPr>
          <w:rFonts w:ascii="PT Astra Serif" w:hAnsi="PT Astra Serif" w:cs="PT Astra Serif"/>
          <w:sz w:val="20"/>
          <w:szCs w:val="20"/>
        </w:rPr>
        <w:t>, предоставленных в том числе в соответствии</w:t>
      </w:r>
      <w:r w:rsidR="00DD4600">
        <w:rPr>
          <w:rFonts w:ascii="PT Astra Serif" w:hAnsi="PT Astra Serif" w:cs="PT Astra Serif"/>
          <w:sz w:val="20"/>
          <w:szCs w:val="20"/>
        </w:rPr>
        <w:t xml:space="preserve"> </w:t>
      </w:r>
      <w:r w:rsidRPr="00DD4600">
        <w:rPr>
          <w:rFonts w:ascii="PT Astra Serif" w:hAnsi="PT Astra Serif" w:cs="PT Astra Serif"/>
          <w:sz w:val="20"/>
          <w:szCs w:val="20"/>
        </w:rPr>
        <w:t xml:space="preserve">с иными правовыми актами </w:t>
      </w:r>
      <w:r w:rsidRPr="00DD4600">
        <w:rPr>
          <w:rFonts w:ascii="PT Astra Serif" w:eastAsia="Calibri" w:hAnsi="PT Astra Serif" w:cs="PT Astra Serif"/>
          <w:sz w:val="20"/>
          <w:szCs w:val="20"/>
          <w:lang w:eastAsia="en-US"/>
        </w:rPr>
        <w:t>Ульяновской области</w:t>
      </w:r>
      <w:r w:rsidRPr="00DD4600">
        <w:rPr>
          <w:rFonts w:ascii="PT Astra Serif" w:hAnsi="PT Astra Serif" w:cs="PT Astra Serif"/>
          <w:sz w:val="20"/>
          <w:szCs w:val="20"/>
        </w:rPr>
        <w:t>;</w:t>
      </w:r>
    </w:p>
    <w:p w:rsidR="00AC1588" w:rsidRPr="00DD4600" w:rsidRDefault="00AC1588" w:rsidP="00AC1588">
      <w:pPr>
        <w:pStyle w:val="Standard"/>
        <w:ind w:firstLine="709"/>
        <w:jc w:val="both"/>
        <w:rPr>
          <w:rFonts w:ascii="PT Astra Serif" w:hAnsi="PT Astra Serif"/>
          <w:sz w:val="20"/>
          <w:szCs w:val="20"/>
        </w:rPr>
      </w:pPr>
      <w:r w:rsidRPr="00DD4600">
        <w:rPr>
          <w:rFonts w:ascii="PT Astra Serif" w:hAnsi="PT Astra Serif" w:cs="PT Astra Serif"/>
          <w:sz w:val="20"/>
          <w:szCs w:val="20"/>
        </w:rPr>
        <w:t xml:space="preserve">6) </w:t>
      </w:r>
      <w:r w:rsidRPr="00DD4600">
        <w:rPr>
          <w:rFonts w:ascii="PT Astra Serif" w:eastAsia="Calibri" w:hAnsi="PT Astra Serif" w:cs="PT Astra Serif"/>
          <w:sz w:val="20"/>
          <w:szCs w:val="20"/>
          <w:lang w:eastAsia="en-US"/>
        </w:rPr>
        <w:t xml:space="preserve">некоммерческая организация не должна </w:t>
      </w:r>
      <w:r w:rsidRPr="00DD4600">
        <w:rPr>
          <w:rFonts w:ascii="PT Astra Serif" w:hAnsi="PT Astra Serif"/>
          <w:sz w:val="20"/>
          <w:szCs w:val="20"/>
        </w:rPr>
        <w:t>находиться в процессе реорганизации, ликвидации, в отношении её не должна быть введена процедура, применяемая в деле о банкротстве, а её деятельность не должна быть приостановлена в порядке, предусмотренном законодательством Российской Федерации;</w:t>
      </w:r>
    </w:p>
    <w:p w:rsidR="00AC1588" w:rsidRPr="00DD4600" w:rsidRDefault="00AC1588" w:rsidP="00AC1588">
      <w:pPr>
        <w:pStyle w:val="Standard"/>
        <w:ind w:firstLine="709"/>
        <w:jc w:val="both"/>
        <w:rPr>
          <w:rFonts w:ascii="PT Astra Serif" w:hAnsi="PT Astra Serif" w:cs="PT Astra Serif"/>
          <w:sz w:val="20"/>
          <w:szCs w:val="20"/>
        </w:rPr>
      </w:pPr>
      <w:r w:rsidRPr="00DD4600">
        <w:rPr>
          <w:rFonts w:ascii="PT Astra Serif" w:hAnsi="PT Astra Serif" w:cs="PT Astra Serif"/>
          <w:sz w:val="20"/>
          <w:szCs w:val="20"/>
        </w:rPr>
        <w:t>7) у некоммерческой организации должна отсутствовать просроченная (неурегулированная) задолженность по денежным обязательствам перед Ульяновской областью;</w:t>
      </w:r>
    </w:p>
    <w:p w:rsidR="00AC1588" w:rsidRPr="00DD4600" w:rsidRDefault="00AC1588" w:rsidP="00AC1588">
      <w:pPr>
        <w:pStyle w:val="Standard"/>
        <w:ind w:firstLine="709"/>
        <w:jc w:val="both"/>
        <w:rPr>
          <w:rFonts w:ascii="PT Astra Serif" w:hAnsi="PT Astra Serif" w:cs="PT Astra Serif"/>
          <w:color w:val="000000"/>
          <w:sz w:val="20"/>
          <w:szCs w:val="20"/>
        </w:rPr>
      </w:pPr>
      <w:r w:rsidRPr="00DD4600">
        <w:rPr>
          <w:rFonts w:ascii="PT Astra Serif" w:hAnsi="PT Astra Serif" w:cs="PT Astra Serif"/>
          <w:color w:val="000000"/>
          <w:sz w:val="20"/>
          <w:szCs w:val="20"/>
        </w:rPr>
        <w:t xml:space="preserve">8) </w:t>
      </w:r>
      <w:r w:rsidRPr="00DD4600">
        <w:rPr>
          <w:rFonts w:ascii="PT Astra Serif" w:hAnsi="PT Astra Serif" w:cs="PT Astra Serif"/>
          <w:sz w:val="20"/>
          <w:szCs w:val="20"/>
        </w:rPr>
        <w:t>некоммерческой организации</w:t>
      </w:r>
      <w:r w:rsidRPr="00DD4600">
        <w:rPr>
          <w:rFonts w:ascii="PT Astra Serif" w:hAnsi="PT Astra Serif" w:cs="PT Astra Serif"/>
          <w:color w:val="000000"/>
          <w:sz w:val="20"/>
          <w:szCs w:val="20"/>
        </w:rPr>
        <w:t xml:space="preserve"> не должно быть назначено административное наказание за нарушение условий предоставления</w:t>
      </w:r>
      <w:r w:rsidR="00DD4600">
        <w:rPr>
          <w:rFonts w:ascii="PT Astra Serif" w:hAnsi="PT Astra Serif" w:cs="PT Astra Serif"/>
          <w:color w:val="000000"/>
          <w:sz w:val="20"/>
          <w:szCs w:val="20"/>
        </w:rPr>
        <w:t xml:space="preserve"> </w:t>
      </w:r>
      <w:r w:rsidRPr="00DD4600">
        <w:rPr>
          <w:rFonts w:ascii="PT Astra Serif" w:eastAsia="Calibri" w:hAnsi="PT Astra Serif" w:cs="PT Astra Serif"/>
          <w:kern w:val="0"/>
          <w:sz w:val="20"/>
          <w:szCs w:val="20"/>
          <w:lang w:eastAsia="ru-RU"/>
        </w:rPr>
        <w:t>иных субсидий (грантов в форме субсидий) из областного бюджета Ульяновской области</w:t>
      </w:r>
      <w:r w:rsidRPr="00DD4600">
        <w:rPr>
          <w:rFonts w:ascii="PT Astra Serif" w:hAnsi="PT Astra Serif" w:cs="PT Astra Serif"/>
          <w:color w:val="000000"/>
          <w:sz w:val="20"/>
          <w:szCs w:val="20"/>
        </w:rPr>
        <w:t>, если срок, в течение которого некоммерческая организация считается подвергнутой такому наказанию, не истёк.</w:t>
      </w:r>
    </w:p>
    <w:p w:rsidR="00AC1588" w:rsidRPr="00DD4600" w:rsidRDefault="00AC1588" w:rsidP="00AC1588">
      <w:pPr>
        <w:pStyle w:val="Standard"/>
        <w:ind w:firstLine="709"/>
        <w:jc w:val="both"/>
        <w:rPr>
          <w:rFonts w:ascii="PT Astra Serif" w:hAnsi="PT Astra Serif"/>
          <w:sz w:val="20"/>
          <w:szCs w:val="20"/>
        </w:rPr>
      </w:pPr>
      <w:r w:rsidRPr="00DD4600">
        <w:rPr>
          <w:rFonts w:ascii="PT Astra Serif" w:eastAsia="Calibri" w:hAnsi="PT Astra Serif" w:cs="PT Astra Serif"/>
          <w:kern w:val="0"/>
          <w:sz w:val="20"/>
          <w:szCs w:val="20"/>
          <w:lang w:eastAsia="ru-RU"/>
        </w:rPr>
        <w:t xml:space="preserve">Некоммерческая организация – участник конкурсного отбора также должна соответствовать требованию об отсутствии у неё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дату, которая предшествует дате представления в Министерство документов (копий документов), необходимых для участия в </w:t>
      </w:r>
      <w:r w:rsidR="00DD4600">
        <w:rPr>
          <w:rFonts w:ascii="PT Astra Serif" w:eastAsia="Calibri" w:hAnsi="PT Astra Serif" w:cs="PT Astra Serif"/>
          <w:kern w:val="0"/>
          <w:sz w:val="20"/>
          <w:szCs w:val="20"/>
          <w:lang w:eastAsia="ru-RU"/>
        </w:rPr>
        <w:t xml:space="preserve">конкурсном отборе, не более чем </w:t>
      </w:r>
      <w:r w:rsidRPr="00DD4600">
        <w:rPr>
          <w:rFonts w:ascii="PT Astra Serif" w:eastAsia="Calibri" w:hAnsi="PT Astra Serif" w:cs="PT Astra Serif"/>
          <w:kern w:val="0"/>
          <w:sz w:val="20"/>
          <w:szCs w:val="20"/>
          <w:lang w:eastAsia="ru-RU"/>
        </w:rPr>
        <w:t>на 30 календарных дней.</w:t>
      </w:r>
    </w:p>
    <w:p w:rsidR="00AC1588" w:rsidRPr="00DD4600" w:rsidRDefault="00AC1588" w:rsidP="00F32022">
      <w:pPr>
        <w:pStyle w:val="Standard"/>
        <w:autoSpaceDE w:val="0"/>
        <w:ind w:firstLine="709"/>
        <w:jc w:val="both"/>
        <w:rPr>
          <w:rFonts w:ascii="PT Astra Serif" w:hAnsi="PT Astra Serif" w:cs="PT Astra Serif"/>
          <w:sz w:val="20"/>
          <w:szCs w:val="20"/>
        </w:rPr>
      </w:pPr>
    </w:p>
    <w:p w:rsidR="00AC1588" w:rsidRPr="00DD4600" w:rsidRDefault="00AC1588" w:rsidP="00AC1588">
      <w:pPr>
        <w:pStyle w:val="Standard"/>
        <w:ind w:firstLine="709"/>
        <w:jc w:val="both"/>
        <w:rPr>
          <w:rFonts w:ascii="PT Astra Serif" w:hAnsi="PT Astra Serif" w:cs="PT Astra Serif"/>
          <w:sz w:val="20"/>
          <w:szCs w:val="20"/>
        </w:rPr>
      </w:pPr>
      <w:r w:rsidRPr="00DD4600">
        <w:rPr>
          <w:rFonts w:ascii="PT Astra Serif" w:hAnsi="PT Astra Serif" w:cs="PT Astra Serif"/>
          <w:sz w:val="20"/>
          <w:szCs w:val="20"/>
        </w:rPr>
        <w:t>Для участия в конкурсном от</w:t>
      </w:r>
      <w:r w:rsidR="00DD4600">
        <w:rPr>
          <w:rFonts w:ascii="PT Astra Serif" w:hAnsi="PT Astra Serif" w:cs="PT Astra Serif"/>
          <w:sz w:val="20"/>
          <w:szCs w:val="20"/>
        </w:rPr>
        <w:t xml:space="preserve">боре некоммерческая организация </w:t>
      </w:r>
      <w:r w:rsidRPr="00DD4600">
        <w:rPr>
          <w:rFonts w:ascii="PT Astra Serif" w:hAnsi="PT Astra Serif" w:cs="PT Astra Serif"/>
          <w:sz w:val="20"/>
          <w:szCs w:val="20"/>
        </w:rPr>
        <w:t>в течение срока приёма заявок, указанного в информационном сообщении, представляет в Министерство:</w:t>
      </w:r>
    </w:p>
    <w:p w:rsidR="00AC1588" w:rsidRPr="00DD4600" w:rsidRDefault="00AC1588" w:rsidP="00AC1588">
      <w:pPr>
        <w:pStyle w:val="Standard"/>
        <w:ind w:firstLine="709"/>
        <w:jc w:val="both"/>
        <w:rPr>
          <w:rFonts w:ascii="PT Astra Serif" w:hAnsi="PT Astra Serif" w:cs="PT Astra Serif"/>
          <w:sz w:val="20"/>
          <w:szCs w:val="20"/>
        </w:rPr>
      </w:pPr>
      <w:r w:rsidRPr="00DD4600">
        <w:rPr>
          <w:rFonts w:ascii="PT Astra Serif" w:hAnsi="PT Astra Serif" w:cs="PT Astra Serif"/>
          <w:sz w:val="20"/>
          <w:szCs w:val="20"/>
        </w:rPr>
        <w:t>1) заявку, составленную по форме, утверждённой правовым актом Министерства;</w:t>
      </w:r>
    </w:p>
    <w:p w:rsidR="00AC1588" w:rsidRPr="00DD4600" w:rsidRDefault="00AC1588" w:rsidP="00AC1588">
      <w:pPr>
        <w:pStyle w:val="Standard"/>
        <w:ind w:firstLine="709"/>
        <w:jc w:val="both"/>
        <w:rPr>
          <w:rFonts w:ascii="PT Astra Serif" w:eastAsia="Calibri" w:hAnsi="PT Astra Serif" w:cs="PT Astra Serif"/>
          <w:sz w:val="20"/>
          <w:szCs w:val="20"/>
          <w:lang w:eastAsia="en-US"/>
        </w:rPr>
      </w:pPr>
      <w:r w:rsidRPr="00DD4600">
        <w:rPr>
          <w:rFonts w:ascii="PT Astra Serif" w:eastAsia="Calibri" w:hAnsi="PT Astra Serif" w:cs="PT Astra Serif"/>
          <w:sz w:val="20"/>
          <w:szCs w:val="20"/>
          <w:lang w:eastAsia="en-US"/>
        </w:rPr>
        <w:t>2) проект, содержащий:</w:t>
      </w:r>
    </w:p>
    <w:p w:rsidR="00AC1588" w:rsidRPr="00DD4600" w:rsidRDefault="00AC1588" w:rsidP="00AC1588">
      <w:pPr>
        <w:pStyle w:val="Standard"/>
        <w:ind w:firstLine="709"/>
        <w:jc w:val="both"/>
        <w:rPr>
          <w:rFonts w:ascii="PT Astra Serif" w:hAnsi="PT Astra Serif"/>
          <w:sz w:val="20"/>
          <w:szCs w:val="20"/>
        </w:rPr>
      </w:pPr>
      <w:r w:rsidRPr="00DD4600">
        <w:rPr>
          <w:rFonts w:ascii="PT Astra Serif" w:eastAsia="Calibri" w:hAnsi="PT Astra Serif" w:cs="PT Astra Serif"/>
          <w:sz w:val="20"/>
          <w:szCs w:val="20"/>
          <w:lang w:eastAsia="en-US"/>
        </w:rPr>
        <w:t>а) описание проекта</w:t>
      </w:r>
      <w:r w:rsidRPr="00DD4600">
        <w:rPr>
          <w:rFonts w:ascii="PT Astra Serif" w:hAnsi="PT Astra Serif" w:cs="PT Astra Serif"/>
          <w:sz w:val="20"/>
          <w:szCs w:val="20"/>
        </w:rPr>
        <w:t>;</w:t>
      </w:r>
    </w:p>
    <w:p w:rsidR="00AC1588" w:rsidRPr="00DD4600" w:rsidRDefault="00AC1588" w:rsidP="00AC1588">
      <w:pPr>
        <w:pStyle w:val="Standard"/>
        <w:ind w:firstLine="709"/>
        <w:jc w:val="both"/>
        <w:rPr>
          <w:rFonts w:ascii="PT Astra Serif" w:hAnsi="PT Astra Serif"/>
          <w:sz w:val="20"/>
          <w:szCs w:val="20"/>
        </w:rPr>
      </w:pPr>
      <w:r w:rsidRPr="00DD4600">
        <w:rPr>
          <w:rFonts w:ascii="PT Astra Serif" w:hAnsi="PT Astra Serif" w:cs="PT Astra Serif"/>
          <w:sz w:val="20"/>
          <w:szCs w:val="20"/>
        </w:rPr>
        <w:t xml:space="preserve">б) </w:t>
      </w:r>
      <w:r w:rsidRPr="00DD4600">
        <w:rPr>
          <w:rFonts w:ascii="PT Astra Serif" w:eastAsia="Calibri" w:hAnsi="PT Astra Serif" w:cs="PT Astra Serif"/>
          <w:sz w:val="20"/>
          <w:szCs w:val="20"/>
          <w:lang w:eastAsia="en-US"/>
        </w:rPr>
        <w:t>перечень мероприятий, планируемых к осуществлению в процессе реализации проекта;</w:t>
      </w:r>
    </w:p>
    <w:p w:rsidR="00AC1588" w:rsidRPr="00DD4600" w:rsidRDefault="00AC1588" w:rsidP="00AC1588">
      <w:pPr>
        <w:pStyle w:val="Standard"/>
        <w:ind w:firstLine="709"/>
        <w:jc w:val="both"/>
        <w:rPr>
          <w:rFonts w:ascii="PT Astra Serif" w:hAnsi="PT Astra Serif" w:cs="PT Astra Serif"/>
          <w:sz w:val="20"/>
          <w:szCs w:val="20"/>
        </w:rPr>
      </w:pPr>
      <w:r w:rsidRPr="00DD4600">
        <w:rPr>
          <w:rFonts w:ascii="PT Astra Serif" w:hAnsi="PT Astra Serif" w:cs="PT Astra Serif"/>
          <w:sz w:val="20"/>
          <w:szCs w:val="20"/>
        </w:rPr>
        <w:t xml:space="preserve">в) сведения о планируемом количестве привлекаемых к участию </w:t>
      </w:r>
      <w:r w:rsidR="00DD4600">
        <w:rPr>
          <w:rFonts w:ascii="PT Astra Serif" w:hAnsi="PT Astra Serif" w:cs="PT Astra Serif"/>
          <w:sz w:val="20"/>
          <w:szCs w:val="20"/>
        </w:rPr>
        <w:t xml:space="preserve"> </w:t>
      </w:r>
      <w:r w:rsidRPr="00DD4600">
        <w:rPr>
          <w:rFonts w:ascii="PT Astra Serif" w:hAnsi="PT Astra Serif" w:cs="PT Astra Serif"/>
          <w:sz w:val="20"/>
          <w:szCs w:val="20"/>
        </w:rPr>
        <w:t>в реализации проекта садоводческих и (или) огороднических некоммерческих товариществ, осуществляющих деятельность на территории Ульяновской области, числе их членов, жителей Ульяновской области, не являющихся членами таких товариществ;</w:t>
      </w:r>
    </w:p>
    <w:p w:rsidR="00AC1588" w:rsidRPr="00DD4600" w:rsidRDefault="00AC1588" w:rsidP="00AC1588">
      <w:pPr>
        <w:pStyle w:val="Standard"/>
        <w:ind w:firstLine="709"/>
        <w:jc w:val="both"/>
        <w:rPr>
          <w:rFonts w:ascii="PT Astra Serif" w:eastAsia="Calibri" w:hAnsi="PT Astra Serif" w:cs="PT Astra Serif"/>
          <w:sz w:val="20"/>
          <w:szCs w:val="20"/>
          <w:lang w:eastAsia="en-US"/>
        </w:rPr>
      </w:pPr>
      <w:r w:rsidRPr="00DD4600">
        <w:rPr>
          <w:rFonts w:ascii="PT Astra Serif" w:eastAsia="Calibri" w:hAnsi="PT Astra Serif" w:cs="PT Astra Serif"/>
          <w:sz w:val="20"/>
          <w:szCs w:val="20"/>
          <w:lang w:eastAsia="en-US"/>
        </w:rPr>
        <w:t>г) сведения об объёме запрашиваемого гранта и финансово-экономическое обоснование объёма запрашиваемого гранта;</w:t>
      </w:r>
    </w:p>
    <w:p w:rsidR="00AC1588" w:rsidRPr="00DD4600" w:rsidRDefault="00AC1588" w:rsidP="00AC1588">
      <w:pPr>
        <w:pStyle w:val="Standard"/>
        <w:ind w:firstLine="709"/>
        <w:jc w:val="both"/>
        <w:rPr>
          <w:rFonts w:ascii="PT Astra Serif" w:hAnsi="PT Astra Serif"/>
          <w:sz w:val="20"/>
          <w:szCs w:val="20"/>
        </w:rPr>
      </w:pPr>
      <w:r w:rsidRPr="00DD4600">
        <w:rPr>
          <w:rFonts w:ascii="PT Astra Serif" w:eastAsia="Calibri" w:hAnsi="PT Astra Serif" w:cs="PT Astra Serif"/>
          <w:sz w:val="20"/>
          <w:szCs w:val="20"/>
          <w:lang w:eastAsia="en-US"/>
        </w:rPr>
        <w:t>3) копии учредительных документов н</w:t>
      </w:r>
      <w:r w:rsidRPr="00DD4600">
        <w:rPr>
          <w:rFonts w:ascii="PT Astra Serif" w:hAnsi="PT Astra Serif" w:cs="PT Astra Serif"/>
          <w:sz w:val="20"/>
          <w:szCs w:val="20"/>
        </w:rPr>
        <w:t>екоммерческой организации, заверенные печатью некоммерческой организации и подписью её руководителя</w:t>
      </w:r>
      <w:r w:rsidRPr="00DD4600">
        <w:rPr>
          <w:rFonts w:ascii="PT Astra Serif" w:eastAsia="Calibri" w:hAnsi="PT Astra Serif" w:cs="PT Astra Serif"/>
          <w:sz w:val="20"/>
          <w:szCs w:val="20"/>
          <w:lang w:eastAsia="en-US"/>
        </w:rPr>
        <w:t>;</w:t>
      </w:r>
    </w:p>
    <w:p w:rsidR="00AC1588" w:rsidRPr="00DD4600" w:rsidRDefault="00AC1588" w:rsidP="00AC1588">
      <w:pPr>
        <w:pStyle w:val="Standard"/>
        <w:ind w:firstLine="709"/>
        <w:jc w:val="both"/>
        <w:rPr>
          <w:rFonts w:ascii="PT Astra Serif" w:eastAsia="Calibri" w:hAnsi="PT Astra Serif" w:cs="PT Astra Serif"/>
          <w:sz w:val="20"/>
          <w:szCs w:val="20"/>
          <w:lang w:eastAsia="en-US"/>
        </w:rPr>
      </w:pPr>
      <w:r w:rsidRPr="00DD4600">
        <w:rPr>
          <w:rFonts w:ascii="PT Astra Serif" w:eastAsia="Calibri" w:hAnsi="PT Astra Serif" w:cs="PT Astra Serif"/>
          <w:sz w:val="20"/>
          <w:szCs w:val="20"/>
          <w:lang w:eastAsia="en-US"/>
        </w:rPr>
        <w:t>4) выписку из Единого государственного реестра юридических лиц, полученную не ранее чем за 30 календарных дней до дня представления заявки;</w:t>
      </w:r>
    </w:p>
    <w:p w:rsidR="00AC1588" w:rsidRPr="00DD4600" w:rsidRDefault="00AC1588" w:rsidP="00AC1588">
      <w:pPr>
        <w:pStyle w:val="Standard"/>
        <w:ind w:firstLine="709"/>
        <w:jc w:val="both"/>
        <w:rPr>
          <w:rFonts w:ascii="PT Astra Serif" w:eastAsia="Calibri" w:hAnsi="PT Astra Serif" w:cs="PT Astra Serif"/>
          <w:sz w:val="20"/>
          <w:szCs w:val="20"/>
          <w:lang w:eastAsia="en-US"/>
        </w:rPr>
      </w:pPr>
      <w:r w:rsidRPr="00DD4600">
        <w:rPr>
          <w:rFonts w:ascii="PT Astra Serif" w:eastAsia="Calibri" w:hAnsi="PT Astra Serif" w:cs="PT Astra Serif"/>
          <w:sz w:val="20"/>
          <w:szCs w:val="20"/>
          <w:lang w:eastAsia="en-US"/>
        </w:rPr>
        <w:t>5) справку об исполнении некоммерческой организацией обяз</w:t>
      </w:r>
      <w:r w:rsidR="00DD4600">
        <w:rPr>
          <w:rFonts w:ascii="PT Astra Serif" w:eastAsia="Calibri" w:hAnsi="PT Astra Serif" w:cs="PT Astra Serif"/>
          <w:sz w:val="20"/>
          <w:szCs w:val="20"/>
          <w:lang w:eastAsia="en-US"/>
        </w:rPr>
        <w:t xml:space="preserve">анности </w:t>
      </w:r>
      <w:r w:rsidRPr="00DD4600">
        <w:rPr>
          <w:rFonts w:ascii="PT Astra Serif" w:eastAsia="Calibri" w:hAnsi="PT Astra Serif" w:cs="PT Astra Serif"/>
          <w:sz w:val="20"/>
          <w:szCs w:val="20"/>
          <w:lang w:eastAsia="en-US"/>
        </w:rPr>
        <w:t>по уплате налогов, сборов, страховых взносов, пеней, штрафов, процентов, выданную налоговым органом по месту постановки некоммерческой организации на учёт в налоговом органе по месту её нахождения не ранее</w:t>
      </w:r>
      <w:r w:rsidRPr="00DD4600">
        <w:rPr>
          <w:rFonts w:ascii="PT Astra Serif" w:eastAsia="Calibri" w:hAnsi="PT Astra Serif" w:cs="PT Astra Serif"/>
          <w:sz w:val="20"/>
          <w:szCs w:val="20"/>
          <w:lang w:eastAsia="en-US"/>
        </w:rPr>
        <w:br/>
        <w:t>30 календарных дней до дня представления заявки;</w:t>
      </w:r>
    </w:p>
    <w:p w:rsidR="00AC1588" w:rsidRPr="00DD4600" w:rsidRDefault="00AC1588" w:rsidP="00AC1588">
      <w:pPr>
        <w:pStyle w:val="Standard"/>
        <w:ind w:firstLine="709"/>
        <w:jc w:val="both"/>
        <w:rPr>
          <w:rFonts w:ascii="PT Astra Serif" w:eastAsia="Calibri" w:hAnsi="PT Astra Serif" w:cs="PT Astra Serif"/>
          <w:sz w:val="20"/>
          <w:szCs w:val="20"/>
          <w:lang w:eastAsia="en-US"/>
        </w:rPr>
      </w:pPr>
      <w:r w:rsidRPr="00DD4600">
        <w:rPr>
          <w:rFonts w:ascii="PT Astra Serif" w:eastAsia="Calibri" w:hAnsi="PT Astra Serif" w:cs="PT Astra Serif"/>
          <w:sz w:val="20"/>
          <w:szCs w:val="20"/>
          <w:lang w:eastAsia="en-US"/>
        </w:rPr>
        <w:t>6) справку о соответствии некоммерческой организации требованиям</w:t>
      </w:r>
      <w:r w:rsidR="00DD4600">
        <w:rPr>
          <w:rFonts w:ascii="PT Astra Serif" w:eastAsia="Calibri" w:hAnsi="PT Astra Serif" w:cs="PT Astra Serif"/>
          <w:sz w:val="20"/>
          <w:szCs w:val="20"/>
          <w:lang w:eastAsia="en-US"/>
        </w:rPr>
        <w:t xml:space="preserve">, установленным подпунктами 4-8 </w:t>
      </w:r>
      <w:r w:rsidRPr="00DD4600">
        <w:rPr>
          <w:rFonts w:ascii="PT Astra Serif" w:eastAsia="Calibri" w:hAnsi="PT Astra Serif" w:cs="PT Astra Serif"/>
          <w:sz w:val="20"/>
          <w:szCs w:val="20"/>
          <w:lang w:eastAsia="en-US"/>
        </w:rPr>
        <w:t>пункта 5</w:t>
      </w:r>
      <w:r w:rsidR="00DD4600">
        <w:rPr>
          <w:rFonts w:ascii="PT Astra Serif" w:eastAsia="Calibri" w:hAnsi="PT Astra Serif" w:cs="PT Astra Serif"/>
          <w:sz w:val="20"/>
          <w:szCs w:val="20"/>
          <w:lang w:eastAsia="en-US"/>
        </w:rPr>
        <w:t xml:space="preserve"> настоящих Правил, составленную </w:t>
      </w:r>
      <w:r w:rsidRPr="00DD4600">
        <w:rPr>
          <w:rFonts w:ascii="PT Astra Serif" w:eastAsia="Calibri" w:hAnsi="PT Astra Serif" w:cs="PT Astra Serif"/>
          <w:sz w:val="20"/>
          <w:szCs w:val="20"/>
          <w:lang w:eastAsia="en-US"/>
        </w:rPr>
        <w:t>в произвольной форме и подписанную руководителем некоммерческой организации;</w:t>
      </w:r>
    </w:p>
    <w:p w:rsidR="00AC1588" w:rsidRPr="00DD4600" w:rsidRDefault="00AC1588" w:rsidP="00AC1588">
      <w:pPr>
        <w:pStyle w:val="Standard"/>
        <w:ind w:firstLine="709"/>
        <w:jc w:val="both"/>
        <w:rPr>
          <w:rFonts w:ascii="PT Astra Serif" w:hAnsi="PT Astra Serif"/>
          <w:sz w:val="20"/>
          <w:szCs w:val="20"/>
        </w:rPr>
      </w:pPr>
      <w:r w:rsidRPr="00DD4600">
        <w:rPr>
          <w:rFonts w:ascii="PT Astra Serif" w:eastAsia="Calibri" w:hAnsi="PT Astra Serif" w:cs="PT Astra Serif"/>
          <w:sz w:val="20"/>
          <w:szCs w:val="20"/>
          <w:lang w:eastAsia="en-US"/>
        </w:rPr>
        <w:t xml:space="preserve">7) список членов </w:t>
      </w:r>
      <w:r w:rsidRPr="00DD4600">
        <w:rPr>
          <w:rFonts w:ascii="PT Astra Serif" w:hAnsi="PT Astra Serif" w:cs="PT Astra Serif"/>
          <w:sz w:val="20"/>
          <w:szCs w:val="20"/>
        </w:rPr>
        <w:t xml:space="preserve">некоммерческой организации, подписанный руководителем </w:t>
      </w:r>
      <w:r w:rsidRPr="00DD4600">
        <w:rPr>
          <w:rFonts w:ascii="PT Astra Serif" w:eastAsia="Calibri" w:hAnsi="PT Astra Serif" w:cs="PT Astra Serif"/>
          <w:sz w:val="20"/>
          <w:szCs w:val="20"/>
          <w:lang w:eastAsia="en-US"/>
        </w:rPr>
        <w:t>некоммерческой организации</w:t>
      </w:r>
      <w:r w:rsidRPr="00DD4600">
        <w:rPr>
          <w:rFonts w:ascii="PT Astra Serif" w:hAnsi="PT Astra Serif" w:cs="PT Astra Serif"/>
          <w:sz w:val="20"/>
          <w:szCs w:val="20"/>
        </w:rPr>
        <w:t>.</w:t>
      </w:r>
    </w:p>
    <w:p w:rsidR="00AC1588" w:rsidRPr="00DD4600" w:rsidRDefault="00AC1588" w:rsidP="00F32022">
      <w:pPr>
        <w:pStyle w:val="Standard"/>
        <w:autoSpaceDE w:val="0"/>
        <w:ind w:firstLine="709"/>
        <w:jc w:val="both"/>
        <w:rPr>
          <w:rFonts w:ascii="PT Astra Serif" w:hAnsi="PT Astra Serif" w:cs="PT Astra Serif"/>
          <w:sz w:val="20"/>
          <w:szCs w:val="20"/>
        </w:rPr>
      </w:pPr>
    </w:p>
    <w:p w:rsidR="00F32022" w:rsidRPr="00DD4600" w:rsidRDefault="00F32022" w:rsidP="00F32022">
      <w:pPr>
        <w:pStyle w:val="Standard"/>
        <w:autoSpaceDE w:val="0"/>
        <w:ind w:firstLine="709"/>
        <w:jc w:val="both"/>
        <w:rPr>
          <w:rFonts w:ascii="PT Astra Serif" w:hAnsi="PT Astra Serif"/>
          <w:sz w:val="20"/>
          <w:szCs w:val="20"/>
        </w:rPr>
      </w:pPr>
      <w:r w:rsidRPr="00DD4600">
        <w:rPr>
          <w:rFonts w:ascii="PT Astra Serif" w:hAnsi="PT Astra Serif" w:cs="PT Astra Serif"/>
          <w:sz w:val="20"/>
          <w:szCs w:val="20"/>
        </w:rPr>
        <w:t>Комиссия оценивает некомме</w:t>
      </w:r>
      <w:r w:rsidR="005F09EF" w:rsidRPr="00DD4600">
        <w:rPr>
          <w:rFonts w:ascii="PT Astra Serif" w:hAnsi="PT Astra Serif" w:cs="PT Astra Serif"/>
          <w:sz w:val="20"/>
          <w:szCs w:val="20"/>
        </w:rPr>
        <w:t xml:space="preserve">рческие организации, допущенные </w:t>
      </w:r>
      <w:r w:rsidRPr="00DD4600">
        <w:rPr>
          <w:rFonts w:ascii="PT Astra Serif" w:hAnsi="PT Astra Serif" w:cs="PT Astra Serif"/>
          <w:sz w:val="20"/>
          <w:szCs w:val="20"/>
        </w:rPr>
        <w:t xml:space="preserve">к участию в конкурсном отборе, и проекты, представленные такими некоммерческими организациями, в течение пяти рабочих дней со дня принятия Министерством решения о допуске к участию в конкурсном отборе последней некоммерческой организации из </w:t>
      </w:r>
      <w:r w:rsidRPr="00DD4600">
        <w:rPr>
          <w:rFonts w:ascii="PT Astra Serif" w:hAnsi="PT Astra Serif" w:cs="PT Astra Serif"/>
          <w:sz w:val="20"/>
          <w:szCs w:val="20"/>
        </w:rPr>
        <w:lastRenderedPageBreak/>
        <w:t>числа представивших документы (копии документов), необходимые для участия в конкурсном отборе</w:t>
      </w:r>
      <w:r w:rsidRPr="00DD4600">
        <w:rPr>
          <w:rFonts w:ascii="PT Astra Serif" w:eastAsia="Calibri" w:hAnsi="PT Astra Serif" w:cs="PT Astra Serif"/>
          <w:sz w:val="20"/>
          <w:szCs w:val="20"/>
          <w:lang w:eastAsia="en-US"/>
        </w:rPr>
        <w:t>,</w:t>
      </w:r>
      <w:r w:rsidR="004515B9" w:rsidRPr="00DD4600">
        <w:rPr>
          <w:rFonts w:ascii="PT Astra Serif" w:eastAsia="Calibri" w:hAnsi="PT Astra Serif" w:cs="PT Astra Serif"/>
          <w:sz w:val="20"/>
          <w:szCs w:val="20"/>
          <w:lang w:eastAsia="en-US"/>
        </w:rPr>
        <w:t xml:space="preserve"> </w:t>
      </w:r>
      <w:r w:rsidRPr="00DD4600">
        <w:rPr>
          <w:rFonts w:ascii="PT Astra Serif" w:hAnsi="PT Astra Serif" w:cs="PT Astra Serif"/>
          <w:color w:val="000000"/>
          <w:sz w:val="20"/>
          <w:szCs w:val="20"/>
        </w:rPr>
        <w:t xml:space="preserve">с применением балльной системы в диапазоне от одного до трёх баллов, </w:t>
      </w:r>
      <w:r w:rsidRPr="00DD4600">
        <w:rPr>
          <w:rFonts w:ascii="PT Astra Serif" w:hAnsi="PT Astra Serif" w:cs="PT Astra Serif"/>
          <w:sz w:val="20"/>
          <w:szCs w:val="20"/>
        </w:rPr>
        <w:t>согласно следующим критериям:</w:t>
      </w:r>
    </w:p>
    <w:p w:rsidR="00F32022" w:rsidRPr="00DD4600" w:rsidRDefault="00F32022" w:rsidP="00F32022">
      <w:pPr>
        <w:pStyle w:val="Standard"/>
        <w:ind w:firstLine="709"/>
        <w:jc w:val="both"/>
        <w:rPr>
          <w:rFonts w:ascii="PT Astra Serif" w:hAnsi="PT Astra Serif"/>
          <w:sz w:val="20"/>
          <w:szCs w:val="20"/>
        </w:rPr>
      </w:pPr>
      <w:r w:rsidRPr="00DD4600">
        <w:rPr>
          <w:rFonts w:ascii="PT Astra Serif" w:hAnsi="PT Astra Serif" w:cs="PT Astra Serif"/>
          <w:sz w:val="20"/>
          <w:szCs w:val="20"/>
        </w:rPr>
        <w:t>1) количество садоводческих и (или) огороднических некоммерческих товариществ, осуществляющих деятельность на территории Ульяновской области, являющихся членами некоммерческой организации:</w:t>
      </w:r>
    </w:p>
    <w:p w:rsidR="00F32022" w:rsidRPr="00DD4600" w:rsidRDefault="00F32022" w:rsidP="00F32022">
      <w:pPr>
        <w:pStyle w:val="Standard"/>
        <w:ind w:firstLine="709"/>
        <w:jc w:val="both"/>
        <w:rPr>
          <w:rFonts w:ascii="PT Astra Serif" w:hAnsi="PT Astra Serif" w:cs="PT Astra Serif"/>
          <w:sz w:val="20"/>
          <w:szCs w:val="20"/>
        </w:rPr>
      </w:pPr>
      <w:r w:rsidRPr="00DD4600">
        <w:rPr>
          <w:rFonts w:ascii="PT Astra Serif" w:hAnsi="PT Astra Serif" w:cs="PT Astra Serif"/>
          <w:sz w:val="20"/>
          <w:szCs w:val="20"/>
        </w:rPr>
        <w:t>а) от 2 до 10 включительно – 1 балл;</w:t>
      </w:r>
    </w:p>
    <w:p w:rsidR="00F32022" w:rsidRPr="00DD4600" w:rsidRDefault="00F32022" w:rsidP="00F32022">
      <w:pPr>
        <w:pStyle w:val="Standard"/>
        <w:ind w:firstLine="709"/>
        <w:jc w:val="both"/>
        <w:rPr>
          <w:rFonts w:ascii="PT Astra Serif" w:hAnsi="PT Astra Serif" w:cs="PT Astra Serif"/>
          <w:sz w:val="20"/>
          <w:szCs w:val="20"/>
        </w:rPr>
      </w:pPr>
      <w:r w:rsidRPr="00DD4600">
        <w:rPr>
          <w:rFonts w:ascii="PT Astra Serif" w:hAnsi="PT Astra Serif" w:cs="PT Astra Serif"/>
          <w:sz w:val="20"/>
          <w:szCs w:val="20"/>
        </w:rPr>
        <w:t>б) от 11 до 40 включительно – 2 балла;</w:t>
      </w:r>
    </w:p>
    <w:p w:rsidR="00F32022" w:rsidRPr="00DD4600" w:rsidRDefault="00F32022" w:rsidP="00F32022">
      <w:pPr>
        <w:pStyle w:val="Standard"/>
        <w:ind w:firstLine="709"/>
        <w:jc w:val="both"/>
        <w:rPr>
          <w:rFonts w:ascii="PT Astra Serif" w:hAnsi="PT Astra Serif" w:cs="PT Astra Serif"/>
          <w:sz w:val="20"/>
          <w:szCs w:val="20"/>
        </w:rPr>
      </w:pPr>
      <w:r w:rsidRPr="00DD4600">
        <w:rPr>
          <w:rFonts w:ascii="PT Astra Serif" w:hAnsi="PT Astra Serif" w:cs="PT Astra Serif"/>
          <w:sz w:val="20"/>
          <w:szCs w:val="20"/>
        </w:rPr>
        <w:t>в) более 41 – 3 балла;</w:t>
      </w:r>
    </w:p>
    <w:p w:rsidR="00F32022" w:rsidRPr="00DD4600" w:rsidRDefault="00F32022" w:rsidP="00F32022">
      <w:pPr>
        <w:pStyle w:val="Standard"/>
        <w:ind w:firstLine="709"/>
        <w:jc w:val="both"/>
        <w:rPr>
          <w:rFonts w:ascii="PT Astra Serif" w:hAnsi="PT Astra Serif" w:cs="PT Astra Serif"/>
          <w:sz w:val="20"/>
          <w:szCs w:val="20"/>
        </w:rPr>
      </w:pPr>
      <w:r w:rsidRPr="00DD4600">
        <w:rPr>
          <w:rFonts w:ascii="PT Astra Serif" w:hAnsi="PT Astra Serif" w:cs="PT Astra Serif"/>
          <w:sz w:val="20"/>
          <w:szCs w:val="20"/>
        </w:rPr>
        <w:t>2) планируемое число привлекаемых к участию в реализации проекта садоводческих и (или) огороднических некоммерческих товариществ, осуществляющих деятельность на территории Ульяновской области, их членов, жителей Ульяновской области, не являющихся членами таких товариществ:</w:t>
      </w:r>
    </w:p>
    <w:p w:rsidR="00F32022" w:rsidRPr="00DD4600" w:rsidRDefault="00F32022" w:rsidP="00F32022">
      <w:pPr>
        <w:pStyle w:val="Standard"/>
        <w:ind w:firstLine="709"/>
        <w:jc w:val="both"/>
        <w:rPr>
          <w:rFonts w:ascii="PT Astra Serif" w:hAnsi="PT Astra Serif" w:cs="PT Astra Serif"/>
          <w:sz w:val="20"/>
          <w:szCs w:val="20"/>
        </w:rPr>
      </w:pPr>
      <w:r w:rsidRPr="00DD4600">
        <w:rPr>
          <w:rFonts w:ascii="PT Astra Serif" w:hAnsi="PT Astra Serif" w:cs="PT Astra Serif"/>
          <w:sz w:val="20"/>
          <w:szCs w:val="20"/>
        </w:rPr>
        <w:t>а) до 500 включительно – 1 балл;</w:t>
      </w:r>
    </w:p>
    <w:p w:rsidR="00F32022" w:rsidRPr="00DD4600" w:rsidRDefault="00F32022" w:rsidP="00F32022">
      <w:pPr>
        <w:pStyle w:val="Standard"/>
        <w:ind w:firstLine="709"/>
        <w:jc w:val="both"/>
        <w:rPr>
          <w:rFonts w:ascii="PT Astra Serif" w:hAnsi="PT Astra Serif" w:cs="PT Astra Serif"/>
          <w:sz w:val="20"/>
          <w:szCs w:val="20"/>
        </w:rPr>
      </w:pPr>
      <w:r w:rsidRPr="00DD4600">
        <w:rPr>
          <w:rFonts w:ascii="PT Astra Serif" w:hAnsi="PT Astra Serif" w:cs="PT Astra Serif"/>
          <w:sz w:val="20"/>
          <w:szCs w:val="20"/>
        </w:rPr>
        <w:t>б) от 501 до 1000 включительно – 2 балла;</w:t>
      </w:r>
    </w:p>
    <w:p w:rsidR="00F32022" w:rsidRPr="00DD4600" w:rsidRDefault="00F32022" w:rsidP="00F32022">
      <w:pPr>
        <w:pStyle w:val="Standard"/>
        <w:ind w:firstLine="709"/>
        <w:jc w:val="both"/>
        <w:rPr>
          <w:rFonts w:ascii="PT Astra Serif" w:hAnsi="PT Astra Serif" w:cs="PT Astra Serif"/>
          <w:sz w:val="20"/>
          <w:szCs w:val="20"/>
        </w:rPr>
      </w:pPr>
      <w:r w:rsidRPr="00DD4600">
        <w:rPr>
          <w:rFonts w:ascii="PT Astra Serif" w:hAnsi="PT Astra Serif" w:cs="PT Astra Serif"/>
          <w:sz w:val="20"/>
          <w:szCs w:val="20"/>
        </w:rPr>
        <w:t>в) более 1001 – 3 балла;</w:t>
      </w:r>
    </w:p>
    <w:p w:rsidR="00F32022" w:rsidRPr="00DD4600" w:rsidRDefault="00F32022" w:rsidP="00F32022">
      <w:pPr>
        <w:pStyle w:val="Standard"/>
        <w:ind w:firstLine="709"/>
        <w:jc w:val="both"/>
        <w:rPr>
          <w:rFonts w:ascii="PT Astra Serif" w:hAnsi="PT Astra Serif"/>
          <w:sz w:val="20"/>
          <w:szCs w:val="20"/>
        </w:rPr>
      </w:pPr>
      <w:r w:rsidRPr="00DD4600">
        <w:rPr>
          <w:rFonts w:ascii="PT Astra Serif" w:hAnsi="PT Astra Serif" w:cs="PT Astra Serif"/>
          <w:sz w:val="20"/>
          <w:szCs w:val="20"/>
        </w:rPr>
        <w:t xml:space="preserve">3) </w:t>
      </w:r>
      <w:r w:rsidRPr="00DD4600">
        <w:rPr>
          <w:rFonts w:ascii="PT Astra Serif" w:eastAsia="Calibri" w:hAnsi="PT Astra Serif" w:cs="PT Astra Serif"/>
          <w:sz w:val="20"/>
          <w:szCs w:val="20"/>
          <w:lang w:eastAsia="en-US"/>
        </w:rPr>
        <w:t>соответствие мероприятий, планируемых к осуществлению в процессе реализации проекта, целям его реализации;</w:t>
      </w:r>
    </w:p>
    <w:p w:rsidR="00F32022" w:rsidRPr="00DD4600" w:rsidRDefault="00F32022" w:rsidP="00F32022">
      <w:pPr>
        <w:pStyle w:val="Standard"/>
        <w:ind w:firstLine="709"/>
        <w:jc w:val="both"/>
        <w:rPr>
          <w:rFonts w:ascii="PT Astra Serif" w:hAnsi="PT Astra Serif"/>
          <w:sz w:val="20"/>
          <w:szCs w:val="20"/>
        </w:rPr>
      </w:pPr>
      <w:r w:rsidRPr="00DD4600">
        <w:rPr>
          <w:rFonts w:ascii="PT Astra Serif" w:eastAsia="Calibri" w:hAnsi="PT Astra Serif" w:cs="PT Astra Serif"/>
          <w:sz w:val="20"/>
          <w:szCs w:val="20"/>
          <w:lang w:eastAsia="en-US"/>
        </w:rPr>
        <w:t>4) финансово-экономическая обоснованность объёма запрашиваемого гранта.</w:t>
      </w:r>
    </w:p>
    <w:p w:rsidR="00F32022" w:rsidRPr="00DD4600" w:rsidRDefault="00F32022" w:rsidP="00F32022">
      <w:pPr>
        <w:pStyle w:val="Standard"/>
        <w:ind w:firstLine="709"/>
        <w:jc w:val="both"/>
        <w:rPr>
          <w:rFonts w:ascii="PT Astra Serif" w:hAnsi="PT Astra Serif"/>
          <w:sz w:val="20"/>
          <w:szCs w:val="20"/>
        </w:rPr>
      </w:pPr>
      <w:r w:rsidRPr="00DD4600">
        <w:rPr>
          <w:rFonts w:ascii="PT Astra Serif" w:hAnsi="PT Astra Serif" w:cs="PT Astra Serif"/>
          <w:color w:val="000000"/>
          <w:sz w:val="20"/>
          <w:szCs w:val="20"/>
        </w:rPr>
        <w:t xml:space="preserve">Члены комиссии по результатам оценки соответствия представленного некоммерческой организацией, допущенной к участию в конкурсном отборе, проекта критериям, установленным </w:t>
      </w:r>
      <w:r w:rsidRPr="00DD4600">
        <w:rPr>
          <w:rFonts w:ascii="PT Astra Serif" w:hAnsi="PT Astra Serif" w:cs="PT Astra Serif"/>
          <w:sz w:val="20"/>
          <w:szCs w:val="20"/>
        </w:rPr>
        <w:t xml:space="preserve">подпунктами 3 и 4 настоящего пункта, </w:t>
      </w:r>
      <w:r w:rsidRPr="00DD4600">
        <w:rPr>
          <w:rFonts w:ascii="PT Astra Serif" w:hAnsi="PT Astra Serif" w:cs="PT Astra Serif"/>
          <w:color w:val="000000"/>
          <w:sz w:val="20"/>
          <w:szCs w:val="20"/>
        </w:rPr>
        <w:t>выставляют 1 балл, если проект не соответствует соответствующему критерию, 2 балла – если проект частично соответствует соответствующему критерию, и 3 балла – если проект полностью соответствует соответствующему критерию.</w:t>
      </w:r>
    </w:p>
    <w:p w:rsidR="00F32022" w:rsidRPr="00DD4600" w:rsidRDefault="00F32022" w:rsidP="00F32022">
      <w:pPr>
        <w:pStyle w:val="Standard"/>
        <w:autoSpaceDE w:val="0"/>
        <w:ind w:firstLine="709"/>
        <w:jc w:val="both"/>
        <w:rPr>
          <w:rFonts w:ascii="PT Astra Serif" w:hAnsi="PT Astra Serif"/>
          <w:sz w:val="20"/>
          <w:szCs w:val="20"/>
        </w:rPr>
      </w:pPr>
      <w:r w:rsidRPr="00DD4600">
        <w:rPr>
          <w:rFonts w:ascii="PT Astra Serif" w:hAnsi="PT Astra Serif" w:cs="PT Astra Serif"/>
          <w:sz w:val="20"/>
          <w:szCs w:val="20"/>
          <w:lang w:eastAsia="ru-RU"/>
        </w:rPr>
        <w:t>Число баллов, выставленных всеми членами комиссии в процессе оценки каждого проекта, представленного каждой некоммерческой организацией, допущенной к участию в конкурсном отборе, суммируются.</w:t>
      </w:r>
    </w:p>
    <w:p w:rsidR="00DD4600" w:rsidRPr="00DD4600" w:rsidRDefault="00F32022" w:rsidP="00DD4600">
      <w:pPr>
        <w:pStyle w:val="Standard"/>
        <w:autoSpaceDE w:val="0"/>
        <w:ind w:firstLine="709"/>
        <w:jc w:val="both"/>
        <w:rPr>
          <w:rFonts w:ascii="PT Astra Serif" w:hAnsi="PT Astra Serif" w:cs="PT Astra Serif"/>
          <w:sz w:val="20"/>
          <w:szCs w:val="20"/>
        </w:rPr>
      </w:pPr>
      <w:r w:rsidRPr="00DD4600">
        <w:rPr>
          <w:rFonts w:ascii="PT Astra Serif" w:hAnsi="PT Astra Serif" w:cs="PT Astra Serif"/>
          <w:sz w:val="20"/>
          <w:szCs w:val="20"/>
        </w:rPr>
        <w:t>Результаты указанной оценки отражаются в протоколе заседания комиссии</w:t>
      </w:r>
      <w:r w:rsidR="00DD4600" w:rsidRPr="00DD4600">
        <w:rPr>
          <w:rFonts w:ascii="PT Astra Serif" w:hAnsi="PT Astra Serif" w:cs="PT Astra Serif"/>
          <w:sz w:val="20"/>
          <w:szCs w:val="20"/>
        </w:rPr>
        <w:t xml:space="preserve">, </w:t>
      </w:r>
      <w:r w:rsidR="00DD4600" w:rsidRPr="00DD4600">
        <w:rPr>
          <w:rFonts w:ascii="PT Astra Serif" w:eastAsia="Calibri" w:hAnsi="PT Astra Serif" w:cs="PT Astra Serif"/>
          <w:kern w:val="0"/>
          <w:sz w:val="20"/>
          <w:szCs w:val="20"/>
          <w:lang w:eastAsia="ru-RU"/>
        </w:rPr>
        <w:t>в котором также должны содержаться:</w:t>
      </w:r>
    </w:p>
    <w:p w:rsidR="00DD4600" w:rsidRPr="00DD4600" w:rsidRDefault="00DD4600" w:rsidP="00DD4600">
      <w:pPr>
        <w:pStyle w:val="Standard"/>
        <w:ind w:firstLine="709"/>
        <w:jc w:val="both"/>
        <w:rPr>
          <w:rFonts w:ascii="PT Astra Serif" w:eastAsia="Calibri" w:hAnsi="PT Astra Serif" w:cs="PT Astra Serif"/>
          <w:kern w:val="0"/>
          <w:sz w:val="20"/>
          <w:szCs w:val="20"/>
          <w:lang w:eastAsia="ru-RU"/>
        </w:rPr>
      </w:pPr>
      <w:r w:rsidRPr="00DD4600">
        <w:rPr>
          <w:rFonts w:ascii="PT Astra Serif" w:eastAsia="Calibri" w:hAnsi="PT Astra Serif" w:cs="PT Astra Serif"/>
          <w:kern w:val="0"/>
          <w:sz w:val="20"/>
          <w:szCs w:val="20"/>
          <w:lang w:eastAsia="ru-RU"/>
        </w:rPr>
        <w:t>наименование некоммерческой организации, признанной победителем конкурсного отбора;</w:t>
      </w:r>
    </w:p>
    <w:p w:rsidR="00DD4600" w:rsidRPr="00DD4600" w:rsidRDefault="00DD4600" w:rsidP="00DD4600">
      <w:pPr>
        <w:pStyle w:val="Standard"/>
        <w:ind w:firstLine="709"/>
        <w:jc w:val="both"/>
        <w:rPr>
          <w:rFonts w:ascii="PT Astra Serif" w:eastAsia="Calibri" w:hAnsi="PT Astra Serif" w:cs="PT Astra Serif"/>
          <w:kern w:val="0"/>
          <w:sz w:val="20"/>
          <w:szCs w:val="20"/>
          <w:lang w:eastAsia="ru-RU"/>
        </w:rPr>
      </w:pPr>
      <w:r w:rsidRPr="00DD4600">
        <w:rPr>
          <w:rFonts w:ascii="PT Astra Serif" w:eastAsia="Calibri" w:hAnsi="PT Astra Serif" w:cs="PT Astra Serif"/>
          <w:kern w:val="0"/>
          <w:sz w:val="20"/>
          <w:szCs w:val="20"/>
          <w:lang w:eastAsia="ru-RU"/>
        </w:rPr>
        <w:t>объём гранта, предоставляемого некоммерческой организации, признанной победителем конкурсного отбора;</w:t>
      </w:r>
    </w:p>
    <w:p w:rsidR="00DD4600" w:rsidRPr="00DD4600" w:rsidRDefault="00DD4600" w:rsidP="00DD4600">
      <w:pPr>
        <w:pStyle w:val="Standard"/>
        <w:ind w:firstLine="709"/>
        <w:jc w:val="both"/>
        <w:rPr>
          <w:rFonts w:ascii="PT Astra Serif" w:eastAsia="Calibri" w:hAnsi="PT Astra Serif" w:cs="PT Astra Serif"/>
          <w:kern w:val="0"/>
          <w:sz w:val="20"/>
          <w:szCs w:val="20"/>
          <w:lang w:eastAsia="ru-RU"/>
        </w:rPr>
      </w:pPr>
      <w:r w:rsidRPr="00DD4600">
        <w:rPr>
          <w:rFonts w:ascii="PT Astra Serif" w:eastAsia="Calibri" w:hAnsi="PT Astra Serif" w:cs="PT Astra Serif"/>
          <w:kern w:val="0"/>
          <w:sz w:val="20"/>
          <w:szCs w:val="20"/>
          <w:lang w:eastAsia="ru-RU"/>
        </w:rPr>
        <w:t>перечень некоммерческих организаций, не признанных победителями конкурсного отбора.</w:t>
      </w:r>
    </w:p>
    <w:p w:rsidR="00DD4600" w:rsidRPr="00DD4600" w:rsidRDefault="00DD4600" w:rsidP="00DD4600">
      <w:pPr>
        <w:pStyle w:val="Standard"/>
        <w:autoSpaceDE w:val="0"/>
        <w:ind w:firstLine="709"/>
        <w:jc w:val="both"/>
        <w:rPr>
          <w:rFonts w:ascii="PT Astra Serif" w:hAnsi="PT Astra Serif" w:cs="PT Astra Serif"/>
          <w:sz w:val="20"/>
          <w:szCs w:val="20"/>
        </w:rPr>
      </w:pPr>
      <w:r w:rsidRPr="00DD4600">
        <w:rPr>
          <w:rFonts w:ascii="PT Astra Serif" w:eastAsia="Calibri" w:hAnsi="PT Astra Serif" w:cs="PT Astra Serif"/>
          <w:kern w:val="0"/>
          <w:sz w:val="20"/>
          <w:szCs w:val="20"/>
          <w:lang w:eastAsia="ru-RU"/>
        </w:rPr>
        <w:t>Протокол оформляется не позднее двух рабочих дней со дня проведения заседания конкурсной комиссии и не позднее первого рабочего дня, следующего за днём его подписания председательствующим на заседании конкурсной комиссии и секретарём конкурсной комиссии, передаётся</w:t>
      </w:r>
      <w:r>
        <w:rPr>
          <w:rFonts w:ascii="PT Astra Serif" w:eastAsia="Calibri" w:hAnsi="PT Astra Serif" w:cs="PT Astra Serif"/>
          <w:kern w:val="0"/>
          <w:sz w:val="20"/>
          <w:szCs w:val="20"/>
          <w:lang w:eastAsia="ru-RU"/>
        </w:rPr>
        <w:t xml:space="preserve"> </w:t>
      </w:r>
      <w:r w:rsidRPr="00DD4600">
        <w:rPr>
          <w:rFonts w:ascii="PT Astra Serif" w:eastAsia="Calibri" w:hAnsi="PT Astra Serif" w:cs="PT Astra Serif"/>
          <w:kern w:val="0"/>
          <w:sz w:val="20"/>
          <w:szCs w:val="20"/>
          <w:lang w:eastAsia="ru-RU"/>
        </w:rPr>
        <w:t>в Министерство, которое размещает</w:t>
      </w:r>
      <w:r>
        <w:rPr>
          <w:rFonts w:ascii="PT Astra Serif" w:eastAsia="Calibri" w:hAnsi="PT Astra Serif" w:cs="PT Astra Serif"/>
          <w:kern w:val="0"/>
          <w:sz w:val="20"/>
          <w:szCs w:val="20"/>
          <w:lang w:eastAsia="ru-RU"/>
        </w:rPr>
        <w:t xml:space="preserve"> протокол на официальном сайте </w:t>
      </w:r>
      <w:r w:rsidRPr="00DD4600">
        <w:rPr>
          <w:rFonts w:ascii="PT Astra Serif" w:eastAsia="Calibri" w:hAnsi="PT Astra Serif" w:cs="PT Astra Serif"/>
          <w:kern w:val="0"/>
          <w:sz w:val="20"/>
          <w:szCs w:val="20"/>
          <w:lang w:eastAsia="ru-RU"/>
        </w:rPr>
        <w:t>не позднее первого рабочего дня, следующего за днём его получения. Срок размещения протокола на официальном сайте составляет два месяца.</w:t>
      </w:r>
    </w:p>
    <w:p w:rsidR="00DD4600" w:rsidRPr="00DD4600" w:rsidRDefault="00DD4600" w:rsidP="00F32022">
      <w:pPr>
        <w:pStyle w:val="Standard"/>
        <w:autoSpaceDE w:val="0"/>
        <w:ind w:firstLine="709"/>
        <w:jc w:val="both"/>
        <w:rPr>
          <w:rFonts w:ascii="PT Astra Serif" w:hAnsi="PT Astra Serif" w:cs="PT Astra Serif"/>
          <w:sz w:val="20"/>
          <w:szCs w:val="20"/>
        </w:rPr>
      </w:pPr>
    </w:p>
    <w:p w:rsidR="000D34AF" w:rsidRPr="00DD4600" w:rsidRDefault="000D34AF" w:rsidP="000D34AF">
      <w:pPr>
        <w:pStyle w:val="Standard"/>
        <w:autoSpaceDE w:val="0"/>
        <w:ind w:firstLine="709"/>
        <w:jc w:val="both"/>
        <w:rPr>
          <w:rFonts w:ascii="PT Astra Serif" w:hAnsi="PT Astra Serif" w:cs="PT Astra Serif"/>
          <w:sz w:val="20"/>
          <w:szCs w:val="20"/>
        </w:rPr>
      </w:pPr>
      <w:r w:rsidRPr="00DD4600">
        <w:rPr>
          <w:rFonts w:ascii="PT Astra Serif" w:hAnsi="PT Astra Serif" w:cs="PT Astra Serif"/>
          <w:sz w:val="20"/>
          <w:szCs w:val="20"/>
        </w:rPr>
        <w:t>Победителем конкурсного отбора признаётся некоммерческая организация, получившая наибольшее число баллов. В случае если две и более некоммерческие организации получили равное наибольшее число баллов, победителем кон</w:t>
      </w:r>
      <w:r w:rsidR="004515B9" w:rsidRPr="00DD4600">
        <w:rPr>
          <w:rFonts w:ascii="PT Astra Serif" w:hAnsi="PT Astra Serif" w:cs="PT Astra Serif"/>
          <w:sz w:val="20"/>
          <w:szCs w:val="20"/>
        </w:rPr>
        <w:t xml:space="preserve">курсного отбора признаётся одна </w:t>
      </w:r>
      <w:r w:rsidRPr="00DD4600">
        <w:rPr>
          <w:rFonts w:ascii="PT Astra Serif" w:hAnsi="PT Astra Serif" w:cs="PT Astra Serif"/>
          <w:sz w:val="20"/>
          <w:szCs w:val="20"/>
        </w:rPr>
        <w:t>из числа указанных некоммерческих организаций, которая представила заявку ранее других таких некоммерческих организаций.</w:t>
      </w:r>
    </w:p>
    <w:sectPr w:rsidR="000D34AF" w:rsidRPr="00DD4600" w:rsidSect="00DD4600">
      <w:pgSz w:w="11906" w:h="16838"/>
      <w:pgMar w:top="1134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Arial"/>
    <w:charset w:val="01"/>
    <w:family w:val="swiss"/>
    <w:pitch w:val="default"/>
    <w:sig w:usb0="00000000" w:usb1="00000000" w:usb2="00000000" w:usb3="00000000" w:csb0="00000000" w:csb1="00000000"/>
  </w:font>
  <w:font w:name="Noto Sans Devanagari">
    <w:altName w:val="Times New Roman"/>
    <w:charset w:val="01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311845"/>
    <w:rsid w:val="00013676"/>
    <w:rsid w:val="00063493"/>
    <w:rsid w:val="000804B9"/>
    <w:rsid w:val="000D34AF"/>
    <w:rsid w:val="000E40C7"/>
    <w:rsid w:val="002C027F"/>
    <w:rsid w:val="00311845"/>
    <w:rsid w:val="003F732C"/>
    <w:rsid w:val="003F7BF5"/>
    <w:rsid w:val="004515B9"/>
    <w:rsid w:val="004D1CDF"/>
    <w:rsid w:val="005105AA"/>
    <w:rsid w:val="00510D38"/>
    <w:rsid w:val="00566002"/>
    <w:rsid w:val="005662A5"/>
    <w:rsid w:val="005F09EF"/>
    <w:rsid w:val="006813C1"/>
    <w:rsid w:val="007605B2"/>
    <w:rsid w:val="007804F3"/>
    <w:rsid w:val="00862FCC"/>
    <w:rsid w:val="00966A0B"/>
    <w:rsid w:val="00967761"/>
    <w:rsid w:val="009F1CE0"/>
    <w:rsid w:val="00A31557"/>
    <w:rsid w:val="00A56F05"/>
    <w:rsid w:val="00A66CF3"/>
    <w:rsid w:val="00AC1588"/>
    <w:rsid w:val="00B13EAE"/>
    <w:rsid w:val="00B35E20"/>
    <w:rsid w:val="00B96F97"/>
    <w:rsid w:val="00C90D4E"/>
    <w:rsid w:val="00DA2417"/>
    <w:rsid w:val="00DD2AE6"/>
    <w:rsid w:val="00DD4600"/>
    <w:rsid w:val="00DD57AC"/>
    <w:rsid w:val="00F213D1"/>
    <w:rsid w:val="00F32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="Times New Roman" w:hAnsi="PT Astra Serif" w:cs="Times New Roman"/>
        <w:sz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32C"/>
    <w:pPr>
      <w:suppressAutoHyphens/>
    </w:pPr>
    <w:rPr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B13EA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F732C"/>
    <w:pPr>
      <w:spacing w:before="280" w:after="280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3EA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3EAE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3EAE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B13EAE"/>
    <w:rPr>
      <w:b/>
      <w:bCs/>
      <w:sz w:val="36"/>
      <w:szCs w:val="36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B13EAE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50">
    <w:name w:val="Заголовок 5 Знак"/>
    <w:basedOn w:val="a0"/>
    <w:link w:val="5"/>
    <w:uiPriority w:val="9"/>
    <w:semiHidden/>
    <w:rsid w:val="00B13EAE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paragraph" w:styleId="a3">
    <w:name w:val="caption"/>
    <w:basedOn w:val="a"/>
    <w:qFormat/>
    <w:rsid w:val="003F732C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character" w:styleId="a4">
    <w:name w:val="Strong"/>
    <w:basedOn w:val="a0"/>
    <w:uiPriority w:val="22"/>
    <w:qFormat/>
    <w:rsid w:val="003F732C"/>
    <w:rPr>
      <w:b/>
      <w:bCs/>
    </w:rPr>
  </w:style>
  <w:style w:type="paragraph" w:styleId="a5">
    <w:name w:val="Body Text"/>
    <w:basedOn w:val="a"/>
    <w:link w:val="a6"/>
    <w:uiPriority w:val="99"/>
    <w:semiHidden/>
    <w:unhideWhenUsed/>
    <w:rsid w:val="003F732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F732C"/>
    <w:rPr>
      <w:lang w:eastAsia="zh-CN"/>
    </w:rPr>
  </w:style>
  <w:style w:type="paragraph" w:styleId="a7">
    <w:name w:val="List Paragraph"/>
    <w:basedOn w:val="a"/>
    <w:qFormat/>
    <w:rsid w:val="003F732C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a8">
    <w:name w:val="Normal (Web)"/>
    <w:basedOn w:val="a"/>
    <w:uiPriority w:val="99"/>
    <w:unhideWhenUsed/>
    <w:rsid w:val="00311845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Standard">
    <w:name w:val="Standard"/>
    <w:qFormat/>
    <w:rsid w:val="00311845"/>
    <w:pPr>
      <w:suppressAutoHyphens/>
      <w:autoSpaceDN w:val="0"/>
    </w:pPr>
    <w:rPr>
      <w:rFonts w:ascii="Times New Roman" w:hAnsi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qFormat/>
    <w:rsid w:val="00862FCC"/>
    <w:pPr>
      <w:widowControl w:val="0"/>
      <w:suppressAutoHyphens/>
      <w:autoSpaceDE w:val="0"/>
      <w:autoSpaceDN w:val="0"/>
    </w:pPr>
    <w:rPr>
      <w:rFonts w:ascii="Calibri" w:hAnsi="Calibri" w:cs="Calibri"/>
      <w:kern w:val="3"/>
      <w:sz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D2C588-DDC2-4811-8993-5C55FBEDB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1179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2020-07-20T05:12:00Z</cp:lastPrinted>
  <dcterms:created xsi:type="dcterms:W3CDTF">2020-05-06T10:22:00Z</dcterms:created>
  <dcterms:modified xsi:type="dcterms:W3CDTF">2020-07-20T05:13:00Z</dcterms:modified>
</cp:coreProperties>
</file>