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contextualSpacing w:val="true"/>
        <w:jc w:val="center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rFonts w:ascii="PT Astra Serif" w:hAnsi="PT Astra Serif" w:eastAsia="Times New Roman"/>
          <w:b/>
          <w:bCs/>
          <w:sz w:val="28"/>
          <w:szCs w:val="28"/>
        </w:rPr>
      </w:r>
      <w:r/>
    </w:p>
    <w:p>
      <w:pPr>
        <w:pStyle w:val="556"/>
        <w:contextualSpacing w:val="true"/>
        <w:jc w:val="right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29.06-05.07.2020</w:t>
      </w:r>
      <w:r/>
    </w:p>
    <w:tbl>
      <w:tblPr>
        <w:tblW w:w="0" w:type="auto"/>
        <w:tblInd w:w="142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09"/>
        <w:gridCol w:w="2461"/>
        <w:gridCol w:w="3452"/>
        <w:gridCol w:w="1924"/>
        <w:gridCol w:w="2430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61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с/х предприятия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Место расположения обрабатываемых полей и наименование с/х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Планируемая дата обработки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Вид обработки</w:t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(наземная, авиационная)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применяемого препарата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Барышский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ИП Ходов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Старое Тимошкино, с. Калда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29</w:t>
            </w:r>
            <w:r>
              <w:t xml:space="preserve">.06</w:t>
            </w:r>
            <w:r>
              <w:t xml:space="preserve">.20</w:t>
            </w:r>
            <w:r>
              <w:t xml:space="preserve">-06</w:t>
            </w:r>
            <w:r>
              <w:t xml:space="preserve">.</w:t>
            </w:r>
            <w:r>
              <w:t xml:space="preserve">07</w:t>
            </w:r>
            <w:r>
              <w:t xml:space="preserve">.20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наземный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 (глидер 360)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ООО «Батыр»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С.Старое Тимошкино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29.06.20 – 06</w:t>
            </w:r>
            <w:r>
              <w:t xml:space="preserve">.07</w:t>
            </w:r>
            <w:r>
              <w:t xml:space="preserve">.20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наземный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 (рауль)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Николаевский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ООО «СПП «Наша Родина»</w:t>
            </w: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(</w:t>
            </w:r>
            <w:r>
              <w:rPr>
                <w:rFonts w:ascii="PT Astra Serif" w:hAnsi="PT Astra Serif"/>
                <w:color w:val="000000"/>
              </w:rPr>
              <w:t xml:space="preserve">Подсолнечник</w:t>
            </w:r>
            <w:r>
              <w:rPr>
                <w:rFonts w:ascii="PT Astra Serif" w:hAnsi="PT Astra Serif"/>
                <w:color w:val="000000"/>
              </w:rPr>
              <w:t xml:space="preserve">)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С.Топорнино</w:t>
            </w:r>
            <w:r>
              <w:rPr>
                <w:rFonts w:ascii="PT Astra Serif" w:hAnsi="PT Astra Serif"/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 29 июня </w:t>
            </w:r>
            <w:r/>
            <w:r/>
          </w:p>
          <w:p>
            <w:pPr>
              <w:pStyle w:val="562"/>
              <w:jc w:val="center"/>
            </w:pPr>
            <w:r>
              <w:t xml:space="preserve">по 5 июля</w:t>
            </w:r>
            <w:r/>
            <w:r/>
          </w:p>
          <w:p>
            <w:pPr>
              <w:pStyle w:val="562"/>
              <w:jc w:val="center"/>
            </w:pPr>
            <w:r>
              <w:t xml:space="preserve">2020</w:t>
            </w:r>
            <w:r>
              <w:t xml:space="preserve"> г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</w:t>
            </w:r>
            <w:r>
              <w:rPr>
                <w:rFonts w:ascii="PT Astra Serif" w:hAnsi="PT Astra Serif"/>
                <w:color w:val="000000"/>
              </w:rPr>
              <w:t xml:space="preserve">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</w:t>
            </w:r>
            <w:r>
              <w:rPr>
                <w:rFonts w:ascii="PT Astra Serif" w:hAnsi="PT Astra Serif"/>
                <w:color w:val="000000"/>
              </w:rPr>
              <w:t xml:space="preserve">ербициды, </w:t>
            </w:r>
            <w:r>
              <w:rPr>
                <w:rFonts w:ascii="PT Astra Serif" w:hAnsi="PT Astra Serif"/>
                <w:color w:val="000000"/>
              </w:rPr>
              <w:t xml:space="preserve">инсектициды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(</w:t>
            </w:r>
            <w:r>
              <w:rPr>
                <w:rFonts w:ascii="PT Astra Serif" w:hAnsi="PT Astra Serif"/>
                <w:color w:val="000000"/>
              </w:rPr>
              <w:t xml:space="preserve">Подсолнечник</w:t>
            </w:r>
            <w:r>
              <w:rPr>
                <w:rFonts w:ascii="PT Astra Serif" w:hAnsi="PT Astra Serif"/>
                <w:color w:val="000000"/>
              </w:rPr>
              <w:t xml:space="preserve">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рапс</w:t>
            </w:r>
            <w:r>
              <w:rPr>
                <w:rFonts w:ascii="PT Astra Serif" w:hAnsi="PT Astra Serif"/>
                <w:color w:val="000000"/>
              </w:rPr>
              <w:t xml:space="preserve">)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</w:rPr>
              <w:t xml:space="preserve">с</w:t>
            </w:r>
            <w:r>
              <w:rPr>
                <w:rFonts w:ascii="PT Astra Serif" w:hAnsi="PT Astra Serif"/>
                <w:b/>
                <w:color w:val="000000"/>
              </w:rPr>
              <w:t xml:space="preserve">.Ч</w:t>
            </w:r>
            <w:r>
              <w:rPr>
                <w:rFonts w:ascii="PT Astra Serif" w:hAnsi="PT Astra Serif"/>
                <w:b/>
                <w:color w:val="000000"/>
              </w:rPr>
              <w:t xml:space="preserve">ув.Сайман</w:t>
            </w:r>
            <w:r>
              <w:rPr>
                <w:rFonts w:ascii="PT Astra Serif" w:hAnsi="PT Astra Serif"/>
                <w:b/>
                <w:color w:val="000000"/>
              </w:rPr>
              <w:t xml:space="preserve">, </w:t>
            </w:r>
            <w:r>
              <w:rPr>
                <w:rFonts w:ascii="PT Astra Serif" w:hAnsi="PT Astra Serif"/>
                <w:b/>
                <w:color w:val="000000"/>
              </w:rPr>
              <w:t xml:space="preserve">с.Тат.Сайман</w:t>
            </w:r>
            <w:r>
              <w:rPr>
                <w:rFonts w:ascii="PT Astra Serif" w:hAnsi="PT Astra Serif"/>
                <w:b/>
                <w:color w:val="000000"/>
              </w:rPr>
              <w:t xml:space="preserve">,</w:t>
            </w:r>
            <w:r>
              <w:rPr>
                <w:rFonts w:ascii="PT Astra Serif" w:hAnsi="PT Astra Serif"/>
                <w:b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С.Поника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 29 июня </w:t>
            </w:r>
            <w:r/>
            <w:r/>
          </w:p>
          <w:p>
            <w:pPr>
              <w:pStyle w:val="562"/>
              <w:jc w:val="center"/>
            </w:pPr>
            <w:r>
              <w:t xml:space="preserve">по 5 июля</w:t>
            </w:r>
            <w:r/>
            <w:r/>
          </w:p>
          <w:p>
            <w:pPr>
              <w:pStyle w:val="562"/>
              <w:jc w:val="center"/>
            </w:pPr>
            <w:r>
              <w:t xml:space="preserve">2020 г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Гербициды, инсектициды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(</w:t>
            </w:r>
            <w:r>
              <w:rPr>
                <w:rFonts w:ascii="PT Astra Serif" w:hAnsi="PT Astra Serif"/>
                <w:color w:val="000000"/>
              </w:rPr>
              <w:t xml:space="preserve">Рапс</w:t>
            </w:r>
            <w:r>
              <w:rPr>
                <w:rFonts w:ascii="PT Astra Serif" w:hAnsi="PT Astra Serif"/>
                <w:color w:val="000000"/>
              </w:rPr>
              <w:t xml:space="preserve">)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с</w:t>
            </w:r>
            <w:r>
              <w:rPr>
                <w:rFonts w:ascii="PT Astra Serif" w:hAnsi="PT Astra Serif"/>
                <w:b/>
                <w:color w:val="000000"/>
              </w:rPr>
              <w:t xml:space="preserve">.</w:t>
            </w:r>
            <w:r>
              <w:rPr>
                <w:rFonts w:ascii="PT Astra Serif" w:hAnsi="PT Astra Serif"/>
                <w:b/>
                <w:color w:val="000000"/>
              </w:rPr>
              <w:t xml:space="preserve">Н</w:t>
            </w:r>
            <w:r>
              <w:rPr>
                <w:rFonts w:ascii="PT Astra Serif" w:hAnsi="PT Astra Serif"/>
                <w:b/>
                <w:color w:val="000000"/>
              </w:rPr>
              <w:t xml:space="preserve">икулино</w:t>
            </w:r>
            <w:r>
              <w:rPr>
                <w:rFonts w:ascii="PT Astra Serif" w:hAnsi="PT Astra Serif"/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 29 июня </w:t>
            </w:r>
            <w:r/>
            <w:r/>
          </w:p>
          <w:p>
            <w:pPr>
              <w:pStyle w:val="562"/>
              <w:jc w:val="center"/>
            </w:pPr>
            <w:r>
              <w:t xml:space="preserve">по 5 июля</w:t>
            </w:r>
            <w:r/>
            <w:r/>
          </w:p>
          <w:p>
            <w:pPr>
              <w:pStyle w:val="562"/>
              <w:jc w:val="center"/>
            </w:pPr>
            <w:r>
              <w:t xml:space="preserve">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Гербициды, инсектициды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left"/>
            </w:pPr>
            <w:r>
              <w:t xml:space="preserve">ООО « </w:t>
            </w:r>
            <w:r>
              <w:t xml:space="preserve">Агро</w:t>
            </w:r>
            <w:r>
              <w:t xml:space="preserve">-Инвест</w:t>
            </w:r>
            <w: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(</w:t>
            </w:r>
            <w:r>
              <w:t xml:space="preserve">Озимая пшеница</w:t>
            </w:r>
            <w:r>
              <w:t xml:space="preserve">, ячмень, горчица, подсолнечник)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color w:val="000000"/>
              </w:rPr>
              <w:t xml:space="preserve">с</w:t>
            </w:r>
            <w:r>
              <w:rPr>
                <w:rFonts w:ascii="PT Astra Serif" w:hAnsi="PT Astra Serif"/>
                <w:b/>
                <w:color w:val="000000"/>
              </w:rPr>
              <w:t xml:space="preserve">.</w:t>
            </w:r>
            <w:r>
              <w:rPr>
                <w:rFonts w:ascii="PT Astra Serif" w:hAnsi="PT Astra Serif"/>
                <w:b/>
                <w:color w:val="000000"/>
              </w:rPr>
              <w:t xml:space="preserve">К</w:t>
            </w:r>
            <w:r>
              <w:rPr>
                <w:rFonts w:ascii="PT Astra Serif" w:hAnsi="PT Astra Serif"/>
                <w:b/>
                <w:color w:val="000000"/>
              </w:rPr>
              <w:t xml:space="preserve">уроедово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2</w:t>
            </w:r>
            <w:r>
              <w:t xml:space="preserve">2</w:t>
            </w:r>
            <w:r>
              <w:t xml:space="preserve">.06.-30</w:t>
            </w:r>
            <w:r>
              <w:t xml:space="preserve">.0</w:t>
            </w:r>
            <w:r>
              <w:t xml:space="preserve">6.</w:t>
            </w:r>
            <w:r/>
            <w:r/>
          </w:p>
          <w:p>
            <w:pPr>
              <w:pStyle w:val="562"/>
              <w:jc w:val="center"/>
            </w:pPr>
            <w:r>
              <w:t xml:space="preserve">2020</w:t>
            </w:r>
            <w:r>
              <w:t xml:space="preserve">г.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Гербициды, инсектициды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Новомалыклинский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ООО «Восток»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Ячмень -7000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м. от с. Верхняя Якушка на северо-восток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30.06.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Альто Супер, Эфория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75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Ячмень - 1000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м. от с. Верхняя Якушка на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восток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01.07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Анемон, Органза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Яр.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Пшеница- 7000 м. от с. Верхняя Якушка на северо-восток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07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Альто Супер, Декстер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Яр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 Пшеница-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000 м. от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р.п. Новая Малыкла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на восток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03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07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Страйк Форте, Декстер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152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Радищевский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framePr w:hSpace="180" w:wrap="around" w:vAnchor="text" w:hAnchor="margin" w:y="59"/>
            </w:pPr>
            <w:r>
              <w:t xml:space="preserve">ООО «Агро-Инвест»</w:t>
            </w:r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  <w:framePr w:hSpace="180" w:wrap="around" w:vAnchor="text" w:hAnchor="margin" w:y="59"/>
            </w:pPr>
            <w:r>
              <w:rPr>
                <w:rFonts w:ascii="PT Astra Serif" w:hAnsi="PT Astra Serif"/>
                <w:color w:val="000000"/>
              </w:rPr>
              <w:t xml:space="preserve">п. Октябрьский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  <w:framePr w:hSpace="180" w:wrap="around" w:vAnchor="text" w:hAnchor="margin" w:y="59"/>
            </w:pPr>
            <w:r>
              <w:rPr>
                <w:rFonts w:ascii="PT Astra Serif" w:hAnsi="PT Astra Serif"/>
                <w:color w:val="000000"/>
              </w:rPr>
              <w:t xml:space="preserve">с. Верхняя Маза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  <w:framePr w:hSpace="180" w:wrap="around" w:vAnchor="text" w:hAnchor="margin" w:y="59"/>
            </w:pPr>
            <w:r>
              <w:rPr>
                <w:rFonts w:ascii="PT Astra Serif" w:hAnsi="PT Astra Serif"/>
                <w:color w:val="000000"/>
              </w:rPr>
              <w:t xml:space="preserve">с. Нижняя Маза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  <w:framePr w:hSpace="180" w:wrap="around" w:vAnchor="text" w:hAnchor="margin" w:y="59"/>
            </w:pPr>
            <w:r>
              <w:rPr>
                <w:rFonts w:ascii="PT Astra Serif" w:hAnsi="PT Astra Serif"/>
                <w:color w:val="000000"/>
              </w:rPr>
              <w:t xml:space="preserve">п. Гремячий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  <w:framePr w:hSpace="180" w:wrap="around" w:vAnchor="text" w:hAnchor="margin" w:y="59"/>
            </w:pPr>
            <w:r>
              <w:rPr>
                <w:rFonts w:ascii="PT Astra Serif" w:hAnsi="PT Astra Serif"/>
                <w:color w:val="000000"/>
              </w:rPr>
              <w:t xml:space="preserve">с. Дмитриевка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framePr w:hSpace="180" w:wrap="around" w:vAnchor="text" w:hAnchor="margin" w:y="59"/>
            </w:pPr>
            <w:r>
              <w:t xml:space="preserve">29.06-30.06.2020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  <w:framePr w:hSpace="180" w:wrap="around" w:vAnchor="text" w:hAnchor="margin" w:y="59"/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framePr w:hSpace="180" w:wrap="around" w:vAnchor="text" w:hAnchor="margin" w:y="59"/>
            </w:pPr>
            <w:r>
              <w:t xml:space="preserve">евролайтинг</w:t>
            </w:r>
            <w:r/>
            <w:r/>
          </w:p>
          <w:p>
            <w:pPr>
              <w:pStyle w:val="562"/>
              <w:jc w:val="center"/>
              <w:framePr w:hSpace="180" w:wrap="around" w:vAnchor="text" w:hAnchor="margin" w:y="59"/>
            </w:pPr>
            <w:r>
              <w:t xml:space="preserve">евролайтинг+</w:t>
            </w:r>
            <w:r/>
            <w:r/>
          </w:p>
          <w:p>
            <w:pPr>
              <w:pStyle w:val="562"/>
              <w:jc w:val="center"/>
              <w:framePr w:hSpace="180" w:wrap="around" w:vAnchor="text" w:hAnchor="margin" w:y="59"/>
            </w:pPr>
            <w:r>
              <w:t xml:space="preserve">борей</w:t>
            </w:r>
            <w:r/>
            <w:r/>
          </w:p>
          <w:p>
            <w:pPr>
              <w:pStyle w:val="562"/>
              <w:jc w:val="center"/>
              <w:framePr w:hSpace="180" w:wrap="around" w:vAnchor="text" w:hAnchor="margin" w:y="59"/>
            </w:pPr>
            <w:r>
              <w:t xml:space="preserve">альто супер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Старомайнский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«Агро-Люкс»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 сельское поселение яровая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29.06.2020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Пума- Супер 100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«Агротех»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расположены между р.п.Старая Майна и 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 П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рибрежное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29.06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– 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Инсектициды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«Сантерра-Агро»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Кологреевка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ячмень,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29.06.2020-30.06.2020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Камара, фунгицид 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с.Лесное Никольское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ячмень,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29.06.2020-30.06.2020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Камара, фунгицид 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с.Старое  Рождественно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ячмень,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29.06.2020-30.06.2020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Камара, фунгицид 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 Большая Кандала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ячмень,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29.06.2020-30.06.2020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Камара, фунгицид 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 Жедяевка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29.06.2020-30.06.2020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Камара, фунгицид 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7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Цильнинский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1_4183"/>
              <w:jc w:val="center"/>
              <w:spacing w:lineRule="atLeast" w:line="10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СПК «Новотимерсянский»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1_4183"/>
              <w:jc w:val="center"/>
              <w:spacing w:lineRule="atLeast" w:line="10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с.Новые Тимерсяны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1_4183"/>
              <w:jc w:val="center"/>
              <w:spacing w:lineRule="atLeast" w:line="10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29.06.2020-03.07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1_4183"/>
              <w:jc w:val="center"/>
              <w:spacing w:lineRule="atLeast" w:line="10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1_4183"/>
              <w:jc w:val="center"/>
              <w:spacing w:lineRule="atLeast" w:line="10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МИУРА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4183"/>
              <w:jc w:val="center"/>
              <w:spacing w:lineRule="atLeast" w:line="10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БИЦЕПС 22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Салюкин В.В.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Новая Воля, 10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Карбамид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Новая Воля, 10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Амистар Экстра, СК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Новая Воля, 11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Карбамид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Новая Воля, 11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Амистар Экстра, СК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Сяпуков Е.Ф.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с.Малое Нагаткино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д.Садки,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с.Старые Алгаши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П.Орловка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П.Нариманово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1_4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29.06.2020-31.06.2020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Борей,Колосаль про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«Ника»,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ИНН 7325157053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Ульяновская обл, Цильнинский р-н, Старые Алгаши с.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29.06.2020 - 02.07.2020 (4 дня)-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Флинт, Карбамид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Чердаклинский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«Ульяновская Нива»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Октябрьское сельское поселение,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п.Октябрьский, п.Первомайский, п.Пятисотенный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29.06.2020 по 05.07.2020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</w:pPr>
            <w:r/>
            <w:r/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Бетанал Эксперт ОФ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«Золотой телёнок»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Калмаюрское сельское поселение, с. Уразгильдино, с.Андреевка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29.06.2020 – 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Каратэ, Альта Супер, 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СПК (колхоз) «Алга»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с.Абдуллово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29.06.2020- 05.07.2020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Альбит, Мегамикс, Барей, Колосаль Про, Карбамид, Балерина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 «Оптима-Агро»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с.Суходол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29.06.2020 -05.07.2020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Амистар, Восторг, Альбит.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«Симбирский колос»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с.Красный Яр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29.06.2020 – 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Камаро, Каратэ, Пропомид.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КФХ «Макаров А.В.»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с.Крестово-Городище.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29.06.2020-05.07.2020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Альбит, Амистар Экстра.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 «Терра»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    с.Бряндино, п.Октябрьский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29.06.2020-05.07.2020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Прима, Альта Супер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 «Петровское»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с.Петровское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29.06.2020 – 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Альфа-циперметрин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«КФХ Возрождение»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с.Малаевка, с.Озёрки, с.Тат.Калмаюр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29.06.2020 -05.07.2020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Импульс, Карате Зеон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КФХ «Плаксин П.Н.»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 с. Старое Ерёмкино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29.06.2020- 05.07.2020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Импульс, Карате Зеон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</w:tbl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  <w:b w:val="false"/>
          <w:sz w:val="24"/>
        </w:rPr>
      </w:r>
      <w:r/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Содержимое таблицы"/>
    <w:basedOn w:val="556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Обычн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4">
    <w:name w:val="Сетка таблицы"/>
    <w:basedOn w:val="557"/>
    <w:next w:val="55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1_4183">
    <w:name w:val="Базовый"/>
    <w:next w:val="370"/>
    <w:link w:val="370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2020-06-29T06:40:30Z</dcterms:modified>
</cp:coreProperties>
</file>