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ind w:firstLine="700"/>
        <w:jc w:val="center"/>
        <w:rPr>
          <w:rFonts w:ascii=";MS Mincho" w:hAnsi=";MS Mincho" w:eastAsia=";MS Mincho" w:cs=";MS Mincho"/>
          <w:lang w:bidi="hi-IN"/>
        </w:rPr>
      </w:pPr>
      <w:r>
        <w:rPr>
          <w:rFonts w:cs="PT Astra Serif" w:ascii="PT Astra Serif" w:hAnsi="PT Astra Serif"/>
          <w:b/>
          <w:color w:val="000000"/>
          <w:sz w:val="28"/>
          <w:lang w:bidi="hi-IN"/>
        </w:rPr>
        <w:t>Министерство агропромышленного комплекса и развития сельских территорий Ульяновской области</w:t>
      </w:r>
      <w:r>
        <w:rPr>
          <w:rFonts w:eastAsia="PT Astra Serif" w:cs="PT Astra Serif" w:ascii="PT Astra Serif" w:hAnsi="PT Astra Serif"/>
          <w:b/>
          <w:sz w:val="28"/>
          <w:lang w:bidi="hi-IN"/>
        </w:rPr>
        <w:t xml:space="preserve">        </w:t>
      </w:r>
    </w:p>
    <w:p>
      <w:pPr>
        <w:pStyle w:val="Normal"/>
        <w:widowControl w:val="false"/>
        <w:tabs>
          <w:tab w:val="clear" w:pos="720"/>
          <w:tab w:val="left" w:pos="2790" w:leader="none"/>
        </w:tabs>
        <w:suppressAutoHyphens w:val="true"/>
        <w:spacing w:lineRule="exact" w:line="280"/>
        <w:rPr>
          <w:rFonts w:ascii="PT Astra Serif" w:hAnsi="PT Astra Serif" w:eastAsia=";MS Mincho" w:cs="PT Astra Serif"/>
          <w:lang w:bidi="hi-IN"/>
        </w:rPr>
      </w:pPr>
      <w:r>
        <w:rPr>
          <w:rFonts w:eastAsia=";MS Mincho" w:cs="PT Astra Serif" w:ascii="PT Astra Serif" w:hAnsi="PT Astra Serif"/>
          <w:lang w:bidi="hi-IN"/>
        </w:rPr>
      </w:r>
    </w:p>
    <w:p>
      <w:pPr>
        <w:pStyle w:val="Normal"/>
        <w:widowControl w:val="false"/>
        <w:tabs>
          <w:tab w:val="clear" w:pos="720"/>
          <w:tab w:val="left" w:pos="2790" w:leader="none"/>
        </w:tabs>
        <w:suppressAutoHyphens w:val="true"/>
        <w:spacing w:lineRule="exact" w:line="280"/>
        <w:jc w:val="center"/>
        <w:rPr>
          <w:rFonts w:ascii="PT Astra Serif" w:hAnsi="PT Astra Serif" w:eastAsia=";MS Mincho" w:cs="PT Astra Serif"/>
          <w:b/>
          <w:b/>
          <w:bCs/>
          <w:sz w:val="28"/>
          <w:szCs w:val="28"/>
          <w:lang w:bidi="hi-IN"/>
        </w:rPr>
      </w:pPr>
      <w:r>
        <w:rPr>
          <w:rFonts w:eastAsia=";MS Mincho" w:cs="PT Astra Serif" w:ascii="PT Astra Serif" w:hAnsi="PT Astra Serif"/>
          <w:b/>
          <w:bCs/>
          <w:sz w:val="28"/>
          <w:szCs w:val="28"/>
          <w:lang w:bidi="hi-IN"/>
        </w:rPr>
        <w:t>ПРИКАЗ</w:t>
      </w:r>
    </w:p>
    <w:p>
      <w:pPr>
        <w:pStyle w:val="Normal"/>
        <w:widowControl w:val="false"/>
        <w:tabs>
          <w:tab w:val="clear" w:pos="720"/>
          <w:tab w:val="left" w:pos="2790" w:leader="none"/>
        </w:tabs>
        <w:suppressAutoHyphens w:val="true"/>
        <w:spacing w:lineRule="exact" w:line="280"/>
        <w:rPr>
          <w:rFonts w:ascii="PT Astra Serif" w:hAnsi="PT Astra Serif" w:eastAsia=";MS Mincho" w:cs="PT Astra Serif"/>
          <w:lang w:bidi="hi-IN"/>
        </w:rPr>
      </w:pPr>
      <w:r>
        <w:rPr>
          <w:rFonts w:eastAsia=";MS Mincho" w:cs="PT Astra Serif" w:ascii="PT Astra Serif" w:hAnsi="PT Astra Serif"/>
          <w:lang w:bidi="hi-IN"/>
        </w:rPr>
      </w:r>
    </w:p>
    <w:p>
      <w:pPr>
        <w:pStyle w:val="Normal"/>
        <w:widowControl w:val="false"/>
        <w:tabs>
          <w:tab w:val="clear" w:pos="720"/>
          <w:tab w:val="left" w:pos="2790" w:leader="none"/>
        </w:tabs>
        <w:suppressAutoHyphens w:val="true"/>
        <w:spacing w:lineRule="exact" w:line="280"/>
        <w:rPr>
          <w:rFonts w:ascii="PT Astra Serif" w:hAnsi="PT Astra Serif" w:eastAsia=";MS Mincho" w:cs="PT Astra Serif"/>
          <w:sz w:val="28"/>
          <w:szCs w:val="28"/>
          <w:lang w:bidi="hi-IN"/>
        </w:rPr>
      </w:pPr>
      <w:r>
        <w:rPr>
          <w:rFonts w:eastAsia=";MS Mincho" w:cs="PT Astra Serif" w:ascii="PT Astra Serif" w:hAnsi="PT Astra Serif"/>
          <w:color w:val="auto"/>
          <w:kern w:val="2"/>
          <w:sz w:val="28"/>
          <w:szCs w:val="28"/>
          <w:lang w:val="ru-RU" w:eastAsia="zh-CN" w:bidi="hi-IN"/>
        </w:rPr>
        <w:t>26</w:t>
      </w:r>
      <w:r>
        <w:rPr>
          <w:rFonts w:eastAsia=";MS Mincho" w:cs="PT Astra Serif" w:ascii="PT Astra Serif" w:hAnsi="PT Astra Serif"/>
          <w:color w:val="auto"/>
          <w:kern w:val="2"/>
          <w:sz w:val="28"/>
          <w:szCs w:val="28"/>
          <w:lang w:val="ru-RU" w:eastAsia="zh-CN" w:bidi="hi-IN"/>
        </w:rPr>
        <w:t>.08.2022</w:t>
      </w:r>
      <w:r>
        <w:rPr>
          <w:rFonts w:eastAsia=";MS Mincho" w:cs="PT Astra Serif" w:ascii="PT Astra Serif" w:hAnsi="PT Astra Serif"/>
          <w:sz w:val="28"/>
          <w:szCs w:val="28"/>
          <w:lang w:bidi="hi-IN"/>
        </w:rPr>
        <w:t xml:space="preserve">                                                                                                              № </w:t>
      </w:r>
      <w:r>
        <w:rPr>
          <w:rFonts w:eastAsia=";MS Mincho" w:cs="PT Astra Serif" w:ascii="PT Astra Serif" w:hAnsi="PT Astra Serif"/>
          <w:color w:val="auto"/>
          <w:kern w:val="2"/>
          <w:sz w:val="28"/>
          <w:szCs w:val="28"/>
          <w:lang w:val="ru-RU" w:eastAsia="zh-CN" w:bidi="hi-IN"/>
        </w:rPr>
        <w:t>46</w:t>
      </w:r>
    </w:p>
    <w:p>
      <w:pPr>
        <w:pStyle w:val="Normal"/>
        <w:widowControl w:val="false"/>
        <w:tabs>
          <w:tab w:val="clear" w:pos="720"/>
          <w:tab w:val="left" w:pos="2790" w:leader="none"/>
        </w:tabs>
        <w:suppressAutoHyphens w:val="true"/>
        <w:spacing w:lineRule="exact" w:line="280"/>
        <w:rPr>
          <w:rFonts w:ascii="PT Astra Serif" w:hAnsi="PT Astra Serif" w:eastAsia=";MS Mincho" w:cs="PT Astra Serif"/>
          <w:lang w:bidi="hi-IN"/>
        </w:rPr>
      </w:pPr>
      <w:r>
        <w:rPr>
          <w:rFonts w:eastAsia=";MS Mincho" w:cs="PT Astra Serif" w:ascii="PT Astra Serif" w:hAnsi="PT Astra Serif"/>
          <w:lang w:bidi="hi-IN"/>
        </w:rPr>
      </w:r>
    </w:p>
    <w:p>
      <w:pPr>
        <w:pStyle w:val="Normal"/>
        <w:widowControl w:val="false"/>
        <w:tabs>
          <w:tab w:val="clear" w:pos="720"/>
          <w:tab w:val="left" w:pos="2790" w:leader="none"/>
        </w:tabs>
        <w:suppressAutoHyphens w:val="true"/>
        <w:spacing w:lineRule="exact" w:line="280"/>
        <w:ind w:hanging="0"/>
        <w:jc w:val="center"/>
        <w:rPr>
          <w:rFonts w:ascii="PT Astra Serif" w:hAnsi="PT Astra Serif" w:eastAsia=";MS Mincho" w:cs="PT Astra Serif"/>
          <w:sz w:val="28"/>
          <w:szCs w:val="28"/>
          <w:lang w:bidi="hi-IN"/>
        </w:rPr>
      </w:pPr>
      <w:r>
        <w:rPr>
          <w:rFonts w:eastAsia=";MS Mincho" w:cs="PT Astra Serif" w:ascii="PT Astra Serif" w:hAnsi="PT Astra Serif"/>
          <w:sz w:val="28"/>
          <w:szCs w:val="28"/>
          <w:lang w:bidi="hi-IN"/>
        </w:rPr>
        <w:t>г.Ульяновск</w:t>
      </w:r>
    </w:p>
    <w:p>
      <w:pPr>
        <w:pStyle w:val="Normal"/>
        <w:widowControl w:val="false"/>
        <w:spacing w:lineRule="exact" w:line="317"/>
        <w:jc w:val="right"/>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exact" w:line="317" w:before="0" w:after="120"/>
        <w:ind w:left="-539" w:right="-363" w:hanging="0"/>
        <w:jc w:val="center"/>
        <w:rPr>
          <w:rFonts w:ascii="PT Astra Serif" w:hAnsi="PT Astra Serif" w:eastAsia="Liberation Sans" w:cs="Noto Sans Devanagari"/>
          <w:b/>
          <w:b/>
          <w:color w:val="000000"/>
          <w:sz w:val="28"/>
          <w:szCs w:val="28"/>
          <w:lang w:eastAsia="zh-TW" w:bidi="hi-IN"/>
        </w:rPr>
      </w:pPr>
      <w:r>
        <w:rPr>
          <w:rFonts w:eastAsia="Liberation Sans" w:cs="Noto Sans Devanagari" w:ascii="PT Astra Serif" w:hAnsi="PT Astra Serif"/>
          <w:b/>
          <w:color w:val="000000"/>
          <w:sz w:val="28"/>
          <w:szCs w:val="28"/>
          <w:lang w:eastAsia="zh-TW" w:bidi="hi-IN"/>
        </w:rPr>
      </w:r>
    </w:p>
    <w:p>
      <w:pPr>
        <w:pStyle w:val="Normal"/>
        <w:spacing w:lineRule="exact" w:line="317"/>
        <w:jc w:val="center"/>
        <w:rPr>
          <w:rFonts w:ascii="PT Astra Serif" w:hAnsi="PT Astra Serif"/>
          <w:sz w:val="28"/>
          <w:szCs w:val="28"/>
        </w:rPr>
      </w:pPr>
      <w:r>
        <w:rPr>
          <w:rFonts w:eastAsia="Liberation Sans" w:cs="Noto Sans Devanagari" w:ascii="PT Astra Serif" w:hAnsi="PT Astra Serif"/>
          <w:b/>
          <w:color w:val="000000"/>
          <w:sz w:val="28"/>
          <w:szCs w:val="28"/>
          <w:lang w:eastAsia="zh-TW" w:bidi="hi-IN"/>
        </w:rPr>
        <w:t>О</w:t>
      </w:r>
      <w:r>
        <w:rPr>
          <w:rFonts w:eastAsia="Liberation Sans" w:cs="Noto Sans Devanagari" w:ascii="PT Astra Serif" w:hAnsi="PT Astra Serif"/>
          <w:b/>
          <w:color w:val="000000"/>
          <w:spacing w:val="-4"/>
          <w:sz w:val="28"/>
          <w:szCs w:val="28"/>
          <w:lang w:eastAsia="zh-TW" w:bidi="hi-IN"/>
        </w:rPr>
        <w:t xml:space="preserve"> внесении изменений в приказ Министерства агропромышленного комплекса и развития сельских территорий Ульяновской области  </w:t>
      </w:r>
    </w:p>
    <w:p>
      <w:pPr>
        <w:pStyle w:val="Normal"/>
        <w:spacing w:lineRule="exact" w:line="317"/>
        <w:jc w:val="center"/>
        <w:rPr>
          <w:rFonts w:ascii="PT Astra Serif" w:hAnsi="PT Astra Serif"/>
          <w:sz w:val="28"/>
          <w:szCs w:val="28"/>
        </w:rPr>
      </w:pPr>
      <w:r>
        <w:rPr>
          <w:rFonts w:eastAsia="Liberation Sans" w:cs="Noto Sans Devanagari" w:ascii="PT Astra Serif" w:hAnsi="PT Astra Serif"/>
          <w:b/>
          <w:bCs/>
          <w:color w:val="000000"/>
          <w:sz w:val="28"/>
          <w:szCs w:val="28"/>
          <w:lang w:eastAsia="zh-TW" w:bidi="hi-IN"/>
        </w:rPr>
        <w:t>от 17.01.2019 № 1</w:t>
      </w:r>
    </w:p>
    <w:p>
      <w:pPr>
        <w:pStyle w:val="NoSpacing"/>
        <w:spacing w:lineRule="exact" w:line="317"/>
        <w:ind w:firstLine="709"/>
        <w:rPr>
          <w:rFonts w:ascii="PT Astra Serif" w:hAnsi="PT Astra Serif"/>
          <w:sz w:val="28"/>
          <w:szCs w:val="28"/>
        </w:rPr>
      </w:pPr>
      <w:r>
        <w:rPr>
          <w:rFonts w:ascii="PT Astra Serif" w:hAnsi="PT Astra Serif"/>
          <w:sz w:val="28"/>
          <w:szCs w:val="28"/>
        </w:rPr>
      </w:r>
    </w:p>
    <w:p>
      <w:pPr>
        <w:pStyle w:val="NoSpacing"/>
        <w:spacing w:lineRule="exact" w:line="317"/>
        <w:ind w:firstLine="709"/>
        <w:rPr>
          <w:rFonts w:ascii="PT Astra Serif" w:hAnsi="PT Astra Serif"/>
          <w:sz w:val="28"/>
          <w:szCs w:val="28"/>
        </w:rPr>
      </w:pPr>
      <w:r>
        <w:rPr>
          <w:rFonts w:ascii="PT Astra Serif" w:hAnsi="PT Astra Serif"/>
          <w:sz w:val="28"/>
          <w:szCs w:val="28"/>
        </w:rPr>
      </w:r>
    </w:p>
    <w:p>
      <w:pPr>
        <w:pStyle w:val="NoSpacing"/>
        <w:spacing w:lineRule="exact" w:line="317"/>
        <w:ind w:firstLine="709"/>
        <w:rPr>
          <w:rFonts w:ascii="PT Astra Serif" w:hAnsi="PT Astra Serif"/>
          <w:sz w:val="28"/>
          <w:szCs w:val="28"/>
        </w:rPr>
      </w:pPr>
      <w:r>
        <w:rPr>
          <w:rFonts w:ascii="PT Astra Serif" w:hAnsi="PT Astra Serif"/>
          <w:sz w:val="28"/>
          <w:szCs w:val="28"/>
        </w:rPr>
        <w:t>П р и к а з ы в а ю:</w:t>
      </w:r>
    </w:p>
    <w:p>
      <w:pPr>
        <w:pStyle w:val="NoSpacing"/>
        <w:spacing w:lineRule="exact" w:line="317"/>
        <w:ind w:firstLine="709"/>
        <w:rPr/>
      </w:pPr>
      <w:r>
        <w:rPr>
          <w:rFonts w:ascii="PT Astra Serif" w:hAnsi="PT Astra Serif"/>
          <w:sz w:val="28"/>
          <w:szCs w:val="28"/>
        </w:rPr>
        <w:t xml:space="preserve">1. Внести в Административный регламент предоставления </w:t>
      </w:r>
      <w:bookmarkStart w:id="0" w:name="__DdeLink__3122_15548293"/>
      <w:bookmarkEnd w:id="0"/>
      <w:r>
        <w:rPr>
          <w:rStyle w:val="Blk"/>
          <w:rFonts w:cs="Times New Roman" w:ascii="PT Astra Serif" w:hAnsi="PT Astra Serif"/>
          <w:sz w:val="28"/>
          <w:szCs w:val="28"/>
        </w:rPr>
        <w:t>Министерством агропромышленного комплекса и развития сельских территорий Ульяновской области</w:t>
      </w:r>
      <w:r>
        <w:rPr>
          <w:rFonts w:ascii="PT Astra Serif" w:hAnsi="PT Astra Serif"/>
          <w:sz w:val="28"/>
          <w:szCs w:val="28"/>
        </w:rPr>
        <w:t xml:space="preserve"> государственной услуги </w:t>
      </w:r>
      <w:r>
        <w:rPr>
          <w:rFonts w:eastAsia="PT Astra Serif" w:cs="PT Astra Serif" w:ascii="PT Astra Serif" w:hAnsi="PT Astra Serif"/>
          <w:sz w:val="28"/>
          <w:szCs w:val="28"/>
        </w:rPr>
        <w:t xml:space="preserve">по </w:t>
      </w:r>
      <w:r>
        <w:rPr>
          <w:rFonts w:eastAsia="PT Astra Serif" w:cs="PT Astra Serif" w:ascii="PT Astra Serif" w:hAnsi="PT Astra Serif"/>
          <w:spacing w:val="-4"/>
          <w:sz w:val="28"/>
          <w:szCs w:val="28"/>
        </w:rPr>
        <w:t>лицензированию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 (далее - Регламент)</w:t>
      </w:r>
      <w:r>
        <w:rPr>
          <w:rFonts w:ascii="PT Astra Serif" w:hAnsi="PT Astra Serif"/>
          <w:sz w:val="28"/>
          <w:szCs w:val="28"/>
        </w:rPr>
        <w:t xml:space="preserve">, утверждённый </w:t>
      </w:r>
      <w:r>
        <w:rPr>
          <w:rFonts w:ascii="PT Astra Serif" w:hAnsi="PT Astra Serif"/>
          <w:spacing w:val="-4"/>
          <w:sz w:val="28"/>
          <w:szCs w:val="28"/>
        </w:rPr>
        <w:t>приказом Министерства агропромышленного комплекса и развития сельских территорий Ульяновской области от 17.01.2019</w:t>
        <w:br/>
        <w:t xml:space="preserve">№ 1 «Об утверждении Административного регламента предоставления </w:t>
      </w:r>
      <w:r>
        <w:rPr>
          <w:rFonts w:ascii="PT Astra Serif" w:hAnsi="PT Astra Serif"/>
          <w:sz w:val="28"/>
          <w:szCs w:val="28"/>
        </w:rPr>
        <w:t xml:space="preserve">Министерством агропромышленного комплекса и развития сельских территорий Ульяновской области государственной услуги </w:t>
      </w:r>
      <w:r>
        <w:rPr>
          <w:rFonts w:eastAsia="PT Astra Serif" w:cs="PT Astra Serif" w:ascii="PT Astra Serif" w:hAnsi="PT Astra Serif"/>
          <w:sz w:val="28"/>
          <w:szCs w:val="28"/>
        </w:rPr>
        <w:t xml:space="preserve">по </w:t>
      </w:r>
      <w:r>
        <w:rPr>
          <w:rFonts w:eastAsia="PT Astra Serif" w:cs="PT Astra Serif" w:ascii="PT Astra Serif" w:hAnsi="PT Astra Serif"/>
          <w:spacing w:val="-4"/>
          <w:sz w:val="28"/>
          <w:szCs w:val="28"/>
        </w:rPr>
        <w:t>лицензированию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r>
        <w:rPr>
          <w:rFonts w:ascii="PT Astra Serif" w:hAnsi="PT Astra Serif"/>
          <w:spacing w:val="-4"/>
          <w:sz w:val="28"/>
          <w:szCs w:val="28"/>
        </w:rPr>
        <w:t>)», следующие изменения:</w:t>
      </w:r>
    </w:p>
    <w:p>
      <w:pPr>
        <w:pStyle w:val="NoSpacing"/>
        <w:spacing w:lineRule="exact" w:line="317"/>
        <w:ind w:firstLine="709"/>
        <w:rPr>
          <w:rFonts w:ascii="PT Astra Serif" w:hAnsi="PT Astra Serif"/>
          <w:sz w:val="28"/>
          <w:szCs w:val="28"/>
        </w:rPr>
      </w:pPr>
      <w:r>
        <w:rPr>
          <w:rFonts w:ascii="PT Astra Serif" w:hAnsi="PT Astra Serif"/>
          <w:spacing w:val="-4"/>
          <w:sz w:val="28"/>
          <w:szCs w:val="28"/>
        </w:rPr>
        <w:t>1) в пункте 2.4:</w:t>
      </w:r>
    </w:p>
    <w:p>
      <w:pPr>
        <w:pStyle w:val="NoSpacing"/>
        <w:spacing w:lineRule="exact" w:line="317"/>
        <w:ind w:firstLine="709"/>
        <w:rPr>
          <w:rFonts w:ascii="PT Astra Serif" w:hAnsi="PT Astra Serif"/>
          <w:sz w:val="28"/>
          <w:szCs w:val="28"/>
        </w:rPr>
      </w:pPr>
      <w:r>
        <w:rPr>
          <w:rFonts w:ascii="PT Astra Serif" w:hAnsi="PT Astra Serif"/>
          <w:spacing w:val="-4"/>
          <w:sz w:val="28"/>
          <w:szCs w:val="28"/>
        </w:rPr>
        <w:t>а) в абзаце втором слова «Срок принятия решения о предоставлении</w:t>
        <w:br/>
        <w:t>(об отказе в предоставлении) государственной услуги» заменить словами</w:t>
        <w:br/>
        <w:t xml:space="preserve">«Срок предоставления государственной услуги в части </w:t>
      </w:r>
      <w:r>
        <w:rPr>
          <w:rFonts w:eastAsia="PT Astra Serif" w:cs="PT Astra Serif" w:ascii="PT Astra Serif" w:hAnsi="PT Astra Serif"/>
          <w:bCs/>
          <w:sz w:val="28"/>
          <w:szCs w:val="28"/>
        </w:rPr>
        <w:t>выдачи (переоформления, продления срока действия) лицензии»;</w:t>
      </w:r>
    </w:p>
    <w:p>
      <w:pPr>
        <w:pStyle w:val="NoSpacing"/>
        <w:spacing w:lineRule="exact" w:line="317"/>
        <w:ind w:firstLine="709"/>
        <w:rPr>
          <w:rFonts w:ascii="PT Astra Serif" w:hAnsi="PT Astra Serif"/>
          <w:sz w:val="28"/>
          <w:szCs w:val="28"/>
        </w:rPr>
      </w:pPr>
      <w:r>
        <w:rPr>
          <w:rFonts w:ascii="PT Astra Serif" w:hAnsi="PT Astra Serif"/>
          <w:spacing w:val="-4"/>
          <w:sz w:val="28"/>
          <w:szCs w:val="28"/>
        </w:rPr>
        <w:t>б) абзац второй изложить в следующей редакции:</w:t>
      </w:r>
    </w:p>
    <w:p>
      <w:pPr>
        <w:pStyle w:val="NoSpacing"/>
        <w:spacing w:lineRule="exact" w:line="317"/>
        <w:ind w:firstLine="709"/>
        <w:rPr>
          <w:rFonts w:ascii="PT Astra Serif" w:hAnsi="PT Astra Serif"/>
          <w:sz w:val="28"/>
          <w:szCs w:val="28"/>
        </w:rPr>
      </w:pPr>
      <w:r>
        <w:rPr>
          <w:rFonts w:ascii="PT Astra Serif" w:hAnsi="PT Astra Serif"/>
          <w:spacing w:val="-4"/>
          <w:sz w:val="28"/>
          <w:szCs w:val="28"/>
        </w:rPr>
        <w:t xml:space="preserve">«Срок предоставления государственной услуги в части </w:t>
      </w:r>
      <w:r>
        <w:rPr>
          <w:rFonts w:eastAsia="PT Astra Serif" w:cs="PT Astra Serif" w:ascii="PT Astra Serif" w:hAnsi="PT Astra Serif"/>
          <w:bCs/>
          <w:sz w:val="28"/>
          <w:szCs w:val="28"/>
        </w:rPr>
        <w:t>прекращения действия лицензии</w:t>
      </w:r>
      <w:r>
        <w:rPr>
          <w:rFonts w:eastAsia="Times New Roman" w:ascii="PT Astra Serif" w:hAnsi="PT Astra Serif"/>
          <w:color w:val="auto"/>
          <w:sz w:val="28"/>
          <w:szCs w:val="28"/>
          <w:lang w:bidi="ar-SA"/>
        </w:rPr>
        <w:t xml:space="preserve"> </w:t>
      </w:r>
      <w:r>
        <w:rPr>
          <w:rFonts w:eastAsia="PT Astra Serif" w:cs="PT Astra Serif" w:ascii="PT Astra Serif" w:hAnsi="PT Astra Serif"/>
          <w:bCs/>
          <w:sz w:val="28"/>
          <w:szCs w:val="28"/>
        </w:rPr>
        <w:t>не превышает 14 (тридцати) календарных дней со дня получения от заявителя заявления о прекращении действия лицензии</w:t>
        <w:br/>
        <w:t>и прилагаемых к нему документов.»;</w:t>
      </w:r>
    </w:p>
    <w:p>
      <w:pPr>
        <w:pStyle w:val="NoSpacing"/>
        <w:spacing w:lineRule="exact" w:line="317"/>
        <w:ind w:firstLine="709"/>
        <w:rPr>
          <w:rFonts w:ascii="PT Astra Serif" w:hAnsi="PT Astra Serif"/>
          <w:sz w:val="28"/>
          <w:szCs w:val="28"/>
        </w:rPr>
      </w:pPr>
      <w:r>
        <w:rPr>
          <w:rFonts w:ascii="PT Astra Serif" w:hAnsi="PT Astra Serif"/>
          <w:spacing w:val="-4"/>
          <w:sz w:val="28"/>
          <w:szCs w:val="28"/>
        </w:rPr>
        <w:t>2) в пункте 2.6.1:</w:t>
      </w:r>
    </w:p>
    <w:p>
      <w:pPr>
        <w:pStyle w:val="NoSpacing"/>
        <w:spacing w:lineRule="exact" w:line="317"/>
        <w:ind w:firstLine="709"/>
        <w:rPr>
          <w:rFonts w:ascii="PT Astra Serif" w:hAnsi="PT Astra Serif"/>
          <w:sz w:val="28"/>
          <w:szCs w:val="28"/>
        </w:rPr>
      </w:pPr>
      <w:r>
        <w:rPr>
          <w:rFonts w:ascii="PT Astra Serif" w:hAnsi="PT Astra Serif"/>
          <w:spacing w:val="-4"/>
          <w:sz w:val="28"/>
          <w:szCs w:val="28"/>
        </w:rPr>
        <w:t>а) абзац первый дополнить словами «и сведения»;</w:t>
      </w:r>
    </w:p>
    <w:p>
      <w:pPr>
        <w:pStyle w:val="NoSpacing"/>
        <w:spacing w:lineRule="exact" w:line="317"/>
        <w:ind w:firstLine="709"/>
        <w:rPr>
          <w:rFonts w:ascii="PT Astra Serif" w:hAnsi="PT Astra Serif"/>
          <w:sz w:val="28"/>
          <w:szCs w:val="28"/>
        </w:rPr>
      </w:pPr>
      <w:r>
        <w:rPr>
          <w:rFonts w:ascii="PT Astra Serif" w:hAnsi="PT Astra Serif"/>
          <w:spacing w:val="-4"/>
          <w:sz w:val="28"/>
          <w:szCs w:val="28"/>
        </w:rPr>
        <w:t>б) в подпункте 7 слова «</w:t>
      </w:r>
      <w:r>
        <w:rPr>
          <w:rFonts w:eastAsia="PT Astra Serif" w:cs="PT Astra Serif" w:ascii="PT Astra Serif" w:hAnsi="PT Astra Serif"/>
          <w:spacing w:val="-4"/>
          <w:sz w:val="28"/>
          <w:szCs w:val="28"/>
        </w:rPr>
        <w:t>складских помещений» дополнить словами</w:t>
        <w:br/>
        <w:t>«</w:t>
      </w:r>
      <w:r>
        <w:rPr>
          <w:rFonts w:ascii="PT Astra Serif" w:hAnsi="PT Astra Serif"/>
          <w:spacing w:val="-4"/>
          <w:sz w:val="28"/>
          <w:szCs w:val="28"/>
        </w:rPr>
        <w:t>(при наличии)»;</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3) содержание пункта 2.7 изложить в следующей редакции:</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«Основаниями для отказа в приёме документов, необходимых для предоставления государственной услуги, являются:</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w:t>
        <w:br/>
        <w:t>в Министерство);</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2) представленные заявителем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государственной услуги</w:t>
        <w:br/>
        <w:t>(в случае представления документов непосредственно в Министерство);</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w:t>
        <w:br/>
        <w:t>за предоставлением услуги указанным лицом) (в случае представления документов непосредственно в Министерство);</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4) подача запроса о предоставлении государственной услуги и документов, необходимых для предоставления государственной услуги, 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5) неполное заполнение полей в форме заявления, в том числе</w:t>
        <w:br/>
        <w:t>в интерактивной форме заявления на ЕПГУ (в случае представления документов</w:t>
        <w:br/>
        <w:t>в Министерство посредством ЕПГУ);</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6) представление неполного комплекта документов, необходимых для предоставления государственной услуги (в случае представления документов</w:t>
        <w:br/>
        <w:t>в Министерство непосредственно, через ОГКУ «Правительство для граждан», посредством ЕПГУ);</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7) заявление о предоставлении государственной услуги подано</w:t>
        <w:br/>
        <w:t xml:space="preserve">в исполнительный орган Ульяновской области, в полномочия которого не входит предоставление государственной услуги </w:t>
      </w:r>
      <w:r>
        <w:rPr>
          <w:rFonts w:eastAsia="PT Astra Serif" w:cs="PT Astra Serif" w:ascii="PT Astra Serif" w:hAnsi="PT Astra Serif"/>
          <w:color w:val="auto"/>
          <w:spacing w:val="-4"/>
          <w:sz w:val="28"/>
          <w:szCs w:val="28"/>
          <w:lang w:eastAsia="zh-CN" w:bidi="ar-SA"/>
        </w:rPr>
        <w:t>(</w:t>
      </w:r>
      <w:r>
        <w:rPr>
          <w:rFonts w:eastAsia="PT Astra Serif" w:cs="PT Astra Serif" w:ascii="PT Astra Serif" w:hAnsi="PT Astra Serif"/>
          <w:spacing w:val="-4"/>
          <w:sz w:val="28"/>
          <w:szCs w:val="28"/>
        </w:rPr>
        <w:t>в случае представления документов непосредственно в Министерство);</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8) несоблюдение установленных статьей 11 Федерального закона</w:t>
        <w:br/>
        <w:t>от 06.04.2011 №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4) в подпункте «с» подпункта 2.8.2 пункта 2.8:</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spacing w:val="-4"/>
          <w:sz w:val="28"/>
          <w:szCs w:val="28"/>
        </w:rPr>
        <w:t>а) абзацы первый и второй подпункта изложить в следующей редакции: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«с) организации, осуществляющие розничную продажу алкогольной продукции в городских населённых пунктах, используют для таких целей находящиеся в собственности, хозяйственном ведении, оперативном управлении или в аренде, срок которой определён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Организации, осуществляющие розничную продажу алкогольной продукции в сельских населённых пунктах, используют для таких целей находящиеся в собственности, хозяйственном ведении, оперативном управлении или в аренде, срок которой определён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r>
        <w:rPr>
          <w:rFonts w:eastAsia="PT Astra Serif" w:cs="PT Astra Serif" w:ascii="PT Astra Serif" w:hAnsi="PT Astra Serif"/>
          <w:color w:val="000000"/>
          <w:spacing w:val="-4"/>
          <w:sz w:val="28"/>
          <w:szCs w:val="28"/>
        </w:rPr>
        <w:t>;</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spacing w:val="-4"/>
          <w:sz w:val="28"/>
          <w:szCs w:val="28"/>
        </w:rPr>
        <w:t xml:space="preserve">б) абзац третий </w:t>
      </w:r>
      <w:r>
        <w:rPr>
          <w:rFonts w:eastAsia="PT Astra Serif" w:cs="PT Astra Serif" w:ascii="PT Astra Serif" w:hAnsi="PT Astra Serif"/>
          <w:color w:val="000000"/>
          <w:spacing w:val="-4"/>
          <w:sz w:val="28"/>
          <w:szCs w:val="28"/>
          <w:lang w:eastAsia="zh-TW" w:bidi="hi-IN"/>
        </w:rPr>
        <w:t>признать утратившим силу;</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color w:val="000000"/>
          <w:spacing w:val="-4"/>
          <w:sz w:val="28"/>
          <w:szCs w:val="28"/>
          <w:lang w:eastAsia="zh-TW" w:bidi="hi-IN"/>
        </w:rPr>
        <w:t>5)</w:t>
      </w:r>
      <w:r>
        <w:rPr>
          <w:rFonts w:ascii="PT Astra Serif" w:hAnsi="PT Astra Serif"/>
          <w:color w:val="000000"/>
          <w:spacing w:val="-4"/>
          <w:sz w:val="28"/>
          <w:szCs w:val="28"/>
        </w:rPr>
        <w:t xml:space="preserve"> в пункте 3.1.1 пункта 3.1:</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а) абзацы третий и четвёртый изложить в следующей редакции: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«1) приём и регистрация заявления и документов, необходимых</w:t>
        <w:br/>
        <w:t>для предоставления государственной услуги, рассмотрение представленных документов на наличие (отсутствие) оснований для отказа в приёме документов;</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color w:val="000000"/>
          <w:spacing w:val="-4"/>
          <w:sz w:val="28"/>
          <w:szCs w:val="28"/>
          <w:lang w:eastAsia="zh-TW" w:bidi="hi-IN"/>
        </w:rPr>
        <w:t>2) проведение оценки соответствия заявителя лицензионным требованиям</w:t>
        <w:br/>
        <w:t>и (или) обязательным требованиям без выезда к заявителю (далее – оценка</w:t>
        <w:br/>
        <w:t>без выезда);»;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color w:val="000000"/>
          <w:spacing w:val="-4"/>
          <w:sz w:val="28"/>
          <w:szCs w:val="28"/>
          <w:lang w:eastAsia="zh-TW" w:bidi="hi-IN"/>
        </w:rPr>
        <w:t>б) в подпункте 3 слово «проверки» заменить словами «</w:t>
      </w:r>
      <w:r>
        <w:rPr>
          <w:rFonts w:ascii="PT Astra Serif" w:hAnsi="PT Astra Serif"/>
          <w:color w:val="000000"/>
          <w:sz w:val="28"/>
          <w:szCs w:val="28"/>
        </w:rPr>
        <w:t>оценки соответствия заявителя лицензионным требованиям и (или) обязательным требованиям</w:t>
        <w:br/>
        <w:t>при непосредственном выезде к заявителю (далее – выездная оценка)»;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6) в пункте 3.2:</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а) подпункт 3.2.1.1 подпункта 3.2.1 изложить в следующей редакции:</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«3.2.1.1. Приём и регистрация заявления и документов, необходимых</w:t>
        <w:br/>
        <w:t>для предоставления государственной услуги, рассмотрение представленных документов на наличие (отсутствие) оснований для отказа в приёме документов.</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Основанием для начала административной процедуры является поступление в Министерство заявления и документов, необходимых для предоставления государственной услуги в соответствии с пунктом 2.6 настоящего Регламента. Заявление должно быть подписано руководителем организации-заявителя или уполномоченным лицом, действующим</w:t>
        <w:br/>
        <w:t>по доверенности.</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Должностное лицо департамента осуществляет:</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приём документов;</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регистрацию заявления в журнале регистрации заявлений.</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Должностное лицо департамента в этот же рабочий день осуществляет рассмотрение документов на наличие (отсутствие) оснований для отказа</w:t>
        <w:br/>
        <w:t>в приёме документов в соответствии с пунктом 2.7 настоящего Регламента.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В случае наличия оснований для отказа в приёме документов должностное лицо департамента готовит проект уведомления Министерства</w:t>
        <w:br/>
        <w:t>об отказе в приёме документов с указанием причин отказа (далее – уведомление об отказе в приёме).</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Должностное лицо департамента передаёт проект уведомления об отказе в приёме для подписания Министру.</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Проект уведомления об отказе в приёме подписывается Министром</w:t>
        <w:br/>
        <w:t>в течение 1 (одного) рабочего дня.</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После подписания Министром указанного проекта должностное лицо департамента передаёт его на регистрацию.</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Максимальный срок выполнения административных действий составляет 4 (четыре) рабочих дня.</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В течение 1 (одного) рабочего дня должностное лицо департамента уведомляет заявителя по номеру телефона, указанному в заявлении, об отказе</w:t>
        <w:br/>
        <w:t>в приёме документов, уточняет информацию о способе получения заявителем уведомления об отказе в приёме с приложенными к нему документами, представленными заявителем для предоставления государственной услуги – лично в Министерстве либо по почте заказным почтовым отправлением</w:t>
        <w:br/>
        <w:t>с уведомлением о вручении.</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В случае отсутствия оснований для отказа в приёме документов должностное лицо департамента приступает к административной процедуре</w:t>
        <w:br/>
        <w:t>по проведению оценки без выезда.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Срок выполнения административной процедуры: в течение 5 (пяти) рабочих дней со дня поступления документов.</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Результатом выполнения административной процедуры является выдача (направление) уведомления об отказе в приёме с приложенными к нему документами, представленными заявителем для предоставления государственной услуги, либо переход к административной процедуре</w:t>
      </w:r>
      <w:r>
        <w:rPr>
          <w:rFonts w:ascii="PT Astra Serif" w:hAnsi="PT Astra Serif"/>
          <w:sz w:val="28"/>
          <w:szCs w:val="28"/>
        </w:rPr>
        <w:br/>
      </w:r>
      <w:r>
        <w:rPr>
          <w:rFonts w:eastAsia="PT Astra Serif" w:cs="PT Astra Serif" w:ascii="PT Astra Serif" w:hAnsi="PT Astra Serif"/>
          <w:bCs/>
          <w:color w:val="000000"/>
          <w:sz w:val="28"/>
          <w:szCs w:val="28"/>
        </w:rPr>
        <w:t>по проведению оценки без выезда.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Способом фиксации результата выполнения административной процедуры является внесение записи в журнал регистрации заявлений.»;</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б) в подпункте 3.2.1.2 подпункта 3.2.1:</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абзацы первый и второй изложить в следующей редакции: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«3.2.1.2. Проведение оценки без выезда.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 xml:space="preserve">Основанием для начала административной процедуры является </w:t>
      </w:r>
      <w:r>
        <w:rPr>
          <w:rFonts w:ascii="PT Astra Serif" w:hAnsi="PT Astra Serif"/>
          <w:color w:val="000000"/>
          <w:sz w:val="28"/>
          <w:szCs w:val="28"/>
        </w:rPr>
        <w:t>невыявление оснований для отказа в приёме документов, необходимых для предоставления государственной услуги, в соответствии с пунктом</w:t>
        <w:br/>
        <w:t>2.7 настоящего Регламента.»;</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абзацы двадцать четвёртый – двадцать седьмой изложить в следующей редакции: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«После поступления документов (сведений) в рамках межведомственного информационного взаимодействия должностное лицо департамента:</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проводит оценку без выезда;</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формирует лицензионное дело (при выдаче лицензии) либо вносит изменения в имеющееся лицензионное дело (при продлении</w:t>
        <w:br/>
        <w:t>либо переоформлении лицензии).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w:t>
        <w:br/>
        <w:t>и спиртосодержащей продукции и об ограничении потребления (распития) алкогольной продукции», утверждённым постановлением Правительства Российской Федерации от 31.03.2022 № 541 «Об утверждении Правил проведения оценки соответствия заявителя лицензионным требованиям</w:t>
        <w:br/>
        <w:t>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статьёй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Правила).»;</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дополнить абзацами двадцать восьмым – тридцать шестым следующего содержания:</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 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 xml:space="preserve">Заявитель, оценка без выезда которого проводилась, в случае несогласия </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w:t>
        <w:br/>
        <w:t>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В случае, если по результатам рассмотрения представленных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 согласно подпункту 3.2.1.4 подпункта 3.2.1 настоящего Регламента.</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 xml:space="preserve">В случае если в ходе оценки без выезда не установлено несоответствие лицензионным и (или) обязательным требованиям, должностное лицо департамента: </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при наличии оснований, указанных в подпункте 3.2.1.3 подпункта 3.2.1 настоящего Регламента, в соответствии с которыми выездная оценка</w:t>
        <w:br/>
        <w:t>не проводится, принимает решение о предоставлении государственной услуги</w:t>
        <w:br/>
        <w:t>и готовит соответствующее распоряжение Министерства согласно подпункту 3.2.1.4 подпункта 3.2.1 настоящего Регламента;</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при отсутствии оснований, указанных в подпункте 3.2.1.3 подпункта 3.2.1 настоящего Регламента, готовит распоряжение о проведении выездной оценки.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Срок выполнения административного действия: не более 17 (семнадцати) рабочих дней.</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Результат выполнения административной процедуры: формирование лицензионного дела (при выдаче лицензии), внесение изменений в имеющееся лицензионное дело (при продлении либо переоформлении лицензии)</w:t>
        <w:b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проверки либо принятие решения об отказе в предоставлении государственной услуги.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проверки.»;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в) подпункт 3.2.1.3 подпункта 3.2.1 изложить в следующей редакции: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«3.2.1.3. Проведение выездной оценки.</w:t>
      </w:r>
    </w:p>
    <w:p>
      <w:pPr>
        <w:pStyle w:val="Normal"/>
        <w:spacing w:lineRule="exact" w:line="317"/>
        <w:ind w:firstLine="709"/>
        <w:jc w:val="both"/>
        <w:rPr>
          <w:rFonts w:ascii="PT Astra Serif" w:hAnsi="PT Astra Serif"/>
          <w:sz w:val="28"/>
          <w:szCs w:val="28"/>
        </w:rPr>
      </w:pPr>
      <w:r>
        <w:rPr>
          <w:rFonts w:eastAsia="PT Astra Serif" w:cs="PT Astra Serif" w:ascii="PT Astra Serif" w:hAnsi="PT Astra Serif"/>
          <w:bCs/>
          <w:color w:val="000000"/>
          <w:sz w:val="28"/>
          <w:szCs w:val="28"/>
        </w:rPr>
        <w:t>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выдаче лицензии, или заявителя, представившего заявление о переоформлении или продлении срока действия лицензии.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Срок проведения выездной оценки составляет не более 20 рабочих дней со дня начала её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w:t>
        <w:br/>
        <w:t>и (или) обязательным требованиям. При этом общий срок проведения выездной оценки не может превышать 40 рабочих дней.</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Выездная оценка не проводится:</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а) при рассмотрении заявления о переоформлении лицензии в связи</w:t>
        <w:br/>
        <w:t>с изменением наименования заявителя (без реорганизации заявителя);</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б) при рассмотрении заявления о переоформлении лицензии в связи</w:t>
        <w:br/>
        <w:t>с изменением места нахождения заявителя без изменения места осуществления лицензируемого вида деятельности;</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в) при рассмотрении заявления о переоформлении лицензии в связи</w:t>
        <w:br/>
        <w:t>с изменением адреса электронной почты заявителя, указанного</w:t>
        <w:br/>
        <w:t>в государственном сводном реестре выданных, приостановленных</w:t>
        <w:br/>
        <w:t>и аннулированных лицензий на производство и оборот этилового спирта, алкогольной и спиртосодержащей продукции;</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г) при рассмотрении заявления о переоформлении лицензии в связи</w:t>
        <w:br/>
        <w:t>с изменением адресообразующих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д) при рассмотрении заявления о переоформлении лицензии в связи</w:t>
        <w:b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е) при рассмотрении заявления о переоформлении лицензии в связи</w:t>
        <w:br/>
        <w:t>с изменением кода причины постановки на учёт заявителя без фактического изменения места нахождения заявителя, места осуществления деятельности заявителя.</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w:t>
        <w:br/>
        <w:t>к заявителю по форме согласно приложению к Правилам (далее – акт выездной оценки).</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 xml:space="preserve">Акт выездной оценки оформляется в 2 экземплярах, один из которых </w:t>
        <w:br/>
        <w:t>с копиями приложений вручается руководителю заявителя, иному должностному лицу или уполномоченному представителю заявителя</w:t>
        <w:br/>
        <w:t>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w:t>
        <w:br/>
        <w:t>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Акт выездной оценки, направленный в форме электронного документа</w:t>
        <w:br/>
        <w:t>по адресу электронной почты, по которому Министерство осуществляет переписку, направление решений, извещений и уведомлений с использованием электронной подписи, считается полученным заявителем.</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Заявитель, выездная оценка которого проводилась, в случае несогласия</w:t>
        <w:br/>
        <w:t>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exact" w:line="317"/>
        <w:ind w:firstLine="709"/>
        <w:jc w:val="both"/>
        <w:rPr>
          <w:rFonts w:ascii="PT Astra Serif" w:hAnsi="PT Astra Serif"/>
          <w:sz w:val="28"/>
          <w:szCs w:val="28"/>
        </w:rPr>
      </w:pPr>
      <w:r>
        <w:rPr>
          <w:rFonts w:ascii="PT Astra Serif" w:hAnsi="PT Astra Serif"/>
          <w:color w:val="000000"/>
          <w:sz w:val="28"/>
          <w:szCs w:val="28"/>
        </w:rPr>
        <w:t>Акт выездной оценки, возражения к нему, а также прилагаемые к ним документы рассматриваются при решении лицензирующим органом вопроса</w:t>
        <w:br/>
        <w:t>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spacing w:lineRule="exact" w:line="317"/>
        <w:ind w:firstLine="709"/>
        <w:jc w:val="both"/>
        <w:rPr>
          <w:rFonts w:ascii="PT Astra Serif" w:hAnsi="PT Astra Serif"/>
          <w:sz w:val="28"/>
          <w:szCs w:val="28"/>
        </w:rPr>
      </w:pPr>
      <w:r>
        <w:rPr>
          <w:rFonts w:eastAsia="PT Astra Serif" w:cs="PT Astra Serif" w:ascii="PT Astra Serif" w:hAnsi="PT Astra Serif"/>
          <w:bCs/>
          <w:color w:val="000000"/>
          <w:sz w:val="28"/>
          <w:szCs w:val="28"/>
        </w:rPr>
        <w:t>Результатом выполнения административной процедуры является акт выездной оценки</w:t>
      </w:r>
      <w:r>
        <w:rPr>
          <w:rFonts w:ascii="PT Astra Serif" w:hAnsi="PT Astra Serif"/>
          <w:sz w:val="28"/>
          <w:szCs w:val="28"/>
        </w:rPr>
        <w:t>.</w:t>
      </w:r>
    </w:p>
    <w:p>
      <w:pPr>
        <w:pStyle w:val="Normal"/>
        <w:widowControl w:val="false"/>
        <w:spacing w:lineRule="exact" w:line="317"/>
        <w:ind w:firstLine="709"/>
        <w:jc w:val="both"/>
        <w:rPr>
          <w:rFonts w:ascii="PT Astra Serif" w:hAnsi="PT Astra Serif"/>
          <w:sz w:val="28"/>
          <w:szCs w:val="28"/>
        </w:rPr>
      </w:pPr>
      <w:r>
        <w:rPr>
          <w:rFonts w:cs="PT Astra Serif" w:ascii="PT Astra Serif" w:hAnsi="PT Astra Serif"/>
          <w:sz w:val="28"/>
          <w:szCs w:val="28"/>
        </w:rPr>
        <w:t xml:space="preserve">Максимальный срок выполнения административной процедуры: </w:t>
        <w:br/>
        <w:t>40 (рабочих) дней.</w:t>
      </w:r>
    </w:p>
    <w:p>
      <w:pPr>
        <w:pStyle w:val="Normal"/>
        <w:spacing w:lineRule="exact" w:line="317"/>
        <w:ind w:firstLine="709"/>
        <w:jc w:val="both"/>
        <w:rPr>
          <w:rFonts w:ascii="PT Astra Serif" w:hAnsi="PT Astra Serif"/>
          <w:sz w:val="28"/>
          <w:szCs w:val="28"/>
        </w:rPr>
      </w:pPr>
      <w:r>
        <w:rPr>
          <w:rFonts w:cs="PT Astra Serif" w:ascii="PT Astra Serif" w:hAnsi="PT Astra Serif"/>
          <w:sz w:val="28"/>
          <w:szCs w:val="28"/>
        </w:rPr>
        <w:t>Способом фиксации результата выполнения административной процедуры является заполнение акта выездной оценки.</w:t>
      </w:r>
      <w:r>
        <w:rPr>
          <w:rFonts w:ascii="PT Astra Serif" w:hAnsi="PT Astra Serif"/>
          <w:sz w:val="28"/>
          <w:szCs w:val="28"/>
        </w:rPr>
        <w:t>»;</w:t>
      </w:r>
    </w:p>
    <w:p>
      <w:pPr>
        <w:pStyle w:val="NoSpacing"/>
        <w:spacing w:lineRule="exact" w:line="317"/>
        <w:ind w:firstLine="709"/>
        <w:rPr>
          <w:rFonts w:ascii="PT Astra Serif" w:hAnsi="PT Astra Serif"/>
          <w:sz w:val="28"/>
          <w:szCs w:val="28"/>
        </w:rPr>
      </w:pPr>
      <w:r>
        <w:rPr>
          <w:rFonts w:ascii="PT Astra Serif" w:hAnsi="PT Astra Serif"/>
          <w:sz w:val="28"/>
          <w:szCs w:val="28"/>
        </w:rPr>
        <w:t>г) абзацы первый – четвёртый подпункта 3.2.1.4 подпункта 3.2.1 изложить в следующей редакции:</w:t>
      </w:r>
    </w:p>
    <w:p>
      <w:pPr>
        <w:pStyle w:val="NoSpacing"/>
        <w:spacing w:lineRule="exact" w:line="317"/>
        <w:ind w:firstLine="709"/>
        <w:rPr>
          <w:rFonts w:ascii="PT Astra Serif" w:hAnsi="PT Astra Serif"/>
          <w:sz w:val="28"/>
          <w:szCs w:val="28"/>
        </w:rPr>
      </w:pPr>
      <w:r>
        <w:rPr>
          <w:rFonts w:ascii="PT Astra Serif" w:hAnsi="PT Astra Serif"/>
          <w:sz w:val="28"/>
          <w:szCs w:val="28"/>
        </w:rPr>
        <w:t>«</w:t>
      </w:r>
      <w:r>
        <w:rPr>
          <w:rFonts w:eastAsia="PT Astra Serif" w:cs="PT Astra Serif" w:ascii="PT Astra Serif" w:hAnsi="PT Astra Serif"/>
          <w:bCs/>
          <w:sz w:val="28"/>
          <w:szCs w:val="28"/>
        </w:rPr>
        <w:t>3.2.1.4.</w:t>
      </w:r>
      <w:r>
        <w:rPr>
          <w:rFonts w:eastAsia="PT Astra Serif" w:cs="PT Astra Serif" w:ascii="PT Astra Serif" w:hAnsi="PT Astra Serif"/>
          <w:sz w:val="28"/>
          <w:szCs w:val="28"/>
        </w:rPr>
        <w:t xml:space="preserve"> П</w:t>
      </w:r>
      <w:r>
        <w:rPr>
          <w:rFonts w:eastAsia="PT Astra Serif" w:cs="PT Astra Serif" w:ascii="PT Astra Serif" w:hAnsi="PT Astra Serif"/>
          <w:bCs/>
          <w:sz w:val="28"/>
          <w:szCs w:val="28"/>
        </w:rPr>
        <w:t>ринятие решения о предоставлении государственной услуги либо об отказе в предоставлении, издание распоряжения о выдаче (переоформлении, продлении срока действия) лицензии либо об отказе</w:t>
        <w:br/>
        <w:t>в выдаче (переоформлении, продлении срока действия) лицензии</w:t>
      </w:r>
      <w:bookmarkStart w:id="1" w:name="_GoBack"/>
      <w:bookmarkEnd w:id="1"/>
      <w:r>
        <w:rPr>
          <w:rFonts w:eastAsia="PT Astra Serif" w:cs="PT Astra Serif" w:ascii="PT Astra Serif" w:hAnsi="PT Astra Serif"/>
          <w:bCs/>
          <w:sz w:val="28"/>
          <w:szCs w:val="28"/>
        </w:rPr>
        <w:t>.</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bCs/>
          <w:sz w:val="28"/>
          <w:szCs w:val="28"/>
        </w:rPr>
        <w:t xml:space="preserve">Основанием для начала административной процедуры является </w:t>
      </w:r>
      <w:r>
        <w:rPr>
          <w:rFonts w:ascii="PT Astra Serif" w:hAnsi="PT Astra Serif"/>
          <w:sz w:val="28"/>
          <w:szCs w:val="28"/>
        </w:rPr>
        <w:t xml:space="preserve">установление соответствия (несоответствия) заявителя лицензионным и (или) обязательным требованиям в ходе оценки без выезда, </w:t>
      </w:r>
      <w:r>
        <w:rPr>
          <w:rFonts w:eastAsia="PT Astra Serif" w:cs="PT Astra Serif" w:ascii="PT Astra Serif" w:hAnsi="PT Astra Serif"/>
          <w:bCs/>
          <w:sz w:val="28"/>
          <w:szCs w:val="28"/>
        </w:rPr>
        <w:t>акт выездной оценки</w:t>
        <w:br/>
        <w:t>(в случае её проведения).</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bCs/>
          <w:sz w:val="28"/>
          <w:szCs w:val="28"/>
        </w:rPr>
        <w:t>На основании вышеуказанных сведений, акта выездной оценки должностное лицо департамента принимает решение о предоставлении либо</w:t>
        <w:br/>
        <w:t>об отказе в предоставлении государственной услуги.</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bCs/>
          <w:sz w:val="28"/>
          <w:szCs w:val="28"/>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выдаче (переоформлении, продлении срока действия) лицензии.»;</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д) подпункт 3.2.2.1 подпункта 3.2.2 изложить в следующей редакции:</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«3.2.2.1. Приём и регистрация заявления и документов, необходимых</w:t>
        <w:br/>
        <w:t>для предоставления государственной услуги, рассмотрение представленных документов на наличие (отсутствие) оснований для отказа в приёме документов.</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Основанием для начала административной процедуры является поступление в Министерство заявления и документов, необходимых для предоставления государственной услуги в соответствии с пунктом</w:t>
        <w:br/>
        <w:t>2.6 настоящего Регламента. Заявление должно быть подписано руководителем организации-заявителя или уполномоченным лицом, действующим</w:t>
        <w:br/>
        <w:t>по доверенности.</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Должностное лицо департамента осуществляет:</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приём документов;</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регистрацию заявления в журнале регистрации заявлений.</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Должностное лицо департамента в этот же рабочий день осуществляет рассмотрение документов на наличие (отсутствие) оснований для отказа</w:t>
        <w:br/>
        <w:t>в приёме документов в соответствии с пунктом 2.7 настоящего Регламента.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В случае наличия оснований для отказа в приёме документов должностное лицо департамента готовит проект уведомления Министерства</w:t>
        <w:br/>
        <w:t>об отказе в приёме документов с указанием причин отказа (далее – уведомление об отказе в приёме).</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Должностное лицо департамента передаёт проект уведомления об отказе в приёме для подписания Министру.</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Проект уведомления об отказе в приёме подписывается Министром</w:t>
        <w:br/>
        <w:t>в течение 1 (одного) рабочего дня.</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После подписания Министром указанного проекта должностное лицо департамента передаёт его на регистрацию.</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Максимальный срок выполнения административных действий составляет 4 (четыре) рабочих дня.</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В течение 1 (одного) рабочего дня должностное лицо департамента уведомляет заявителя по номеру телефона, указанному в заявлении, об отказе</w:t>
        <w:br/>
        <w:t xml:space="preserve">в приёме документов, уточняет информацию о способе получения заявителем уведомления об отказе в приёме с приложенными к нему документами, представленными заявителем для предоставления государственной услуги – лично в Министерстве либо по почте заказным почтовым отправлением </w:t>
        <w:br/>
        <w:t>с уведомлением о вручении.</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В случае отсутствия оснований для отказа в приёме документов должностное лицо департамента приступает к административной процедуре, указанной в подпункте 3.2.2.2 подпункта 3.2.2 настоящего Регламента.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Срок выполнения административной процедуры: в течение 5 (пяти) рабочих дней со дня поступления документов.</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Результатом выполнения административной процедуры является выдача (направление) уведомления об отказе в приёме с приложенными к нему документами, представленными заявителем для предоставления государственной услуги, либо переход к административной процедуре,</w:t>
      </w:r>
      <w:r>
        <w:rPr>
          <w:rFonts w:ascii="PT Astra Serif" w:hAnsi="PT Astra Serif"/>
          <w:sz w:val="28"/>
          <w:szCs w:val="28"/>
        </w:rPr>
        <w:br/>
      </w:r>
      <w:r>
        <w:rPr>
          <w:rFonts w:eastAsia="PT Astra Serif" w:cs="PT Astra Serif" w:ascii="PT Astra Serif" w:hAnsi="PT Astra Serif"/>
          <w:bCs/>
          <w:color w:val="000000"/>
          <w:sz w:val="28"/>
          <w:szCs w:val="28"/>
        </w:rPr>
        <w:t>указанной в подпункте 3.2.2.2 подпункта 3.2.2 настоящего Регламента.</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bCs/>
          <w:color w:val="000000"/>
          <w:sz w:val="28"/>
          <w:szCs w:val="28"/>
        </w:rPr>
        <w:t>Способом фиксации результата выполнения административной процедуры является внесение записи в журнал регистрации заявлений.»;</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е) абзац второй подпункта 3.2.2.2 подпункта 3.2.2 изложить в следующей редакции:</w:t>
      </w:r>
    </w:p>
    <w:p>
      <w:pPr>
        <w:pStyle w:val="Normal"/>
        <w:spacing w:lineRule="exact" w:line="317"/>
        <w:ind w:firstLine="737"/>
        <w:jc w:val="both"/>
        <w:rPr>
          <w:rFonts w:ascii="PT Astra Serif" w:hAnsi="PT Astra Serif"/>
          <w:sz w:val="28"/>
          <w:szCs w:val="28"/>
        </w:rPr>
      </w:pPr>
      <w:r>
        <w:rPr>
          <w:rFonts w:ascii="PT Astra Serif" w:hAnsi="PT Astra Serif"/>
          <w:color w:val="000000"/>
          <w:sz w:val="28"/>
          <w:szCs w:val="28"/>
        </w:rPr>
        <w:t>«</w:t>
      </w:r>
      <w:r>
        <w:rPr>
          <w:rFonts w:eastAsia="PT Astra Serif" w:cs="PT Astra Serif" w:ascii="PT Astra Serif" w:hAnsi="PT Astra Serif"/>
          <w:bCs/>
          <w:color w:val="000000"/>
          <w:sz w:val="28"/>
          <w:szCs w:val="28"/>
        </w:rPr>
        <w:t xml:space="preserve">Основанием для начала административной процедуры является </w:t>
      </w:r>
      <w:r>
        <w:rPr>
          <w:rFonts w:ascii="PT Astra Serif" w:hAnsi="PT Astra Serif"/>
          <w:color w:val="000000"/>
          <w:sz w:val="28"/>
          <w:szCs w:val="28"/>
        </w:rPr>
        <w:t>невыявление оснований для отказа в приёме документов, необходимых для предоставления государственной услуги в соответствии с пунктом 2.7 настоящего Регламента.»;</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bCs/>
          <w:sz w:val="28"/>
          <w:szCs w:val="28"/>
        </w:rPr>
        <w:t>ж) подпункт 3.3.4 пункта 3.3 дополнить абзацем третьим следующего содержания:</w:t>
      </w:r>
    </w:p>
    <w:p>
      <w:pPr>
        <w:pStyle w:val="NoSpacing"/>
        <w:spacing w:lineRule="exact" w:line="317"/>
        <w:ind w:firstLine="709"/>
        <w:rPr>
          <w:rFonts w:ascii="PT Astra Serif" w:hAnsi="PT Astra Serif"/>
          <w:sz w:val="28"/>
          <w:szCs w:val="28"/>
        </w:rPr>
      </w:pPr>
      <w:r>
        <w:rPr>
          <w:rFonts w:eastAsia="PT Astra Serif" w:cs="PT Astra Serif" w:ascii="PT Astra Serif" w:hAnsi="PT Astra Serif"/>
          <w:bCs/>
          <w:sz w:val="28"/>
          <w:szCs w:val="28"/>
        </w:rPr>
        <w:t>«В момент подачи заявления у заявителя есть возможность выбрать способ получения дополнительного результата на бумажном носителе</w:t>
        <w:br/>
        <w:t>в Министерстве или в ОГКУ «Правительство для граждан».»;</w:t>
      </w:r>
    </w:p>
    <w:p>
      <w:pPr>
        <w:pStyle w:val="Normal"/>
        <w:spacing w:lineRule="exact" w:line="317"/>
        <w:ind w:firstLine="737"/>
        <w:jc w:val="both"/>
        <w:rPr>
          <w:rFonts w:ascii="PT Astra Serif" w:hAnsi="PT Astra Serif"/>
          <w:sz w:val="28"/>
          <w:szCs w:val="28"/>
        </w:rPr>
      </w:pPr>
      <w:r>
        <w:rPr>
          <w:rFonts w:eastAsia="PT Astra Serif" w:cs="PT Astra Serif" w:ascii="PT Astra Serif" w:hAnsi="PT Astra Serif"/>
          <w:color w:val="000000"/>
          <w:spacing w:val="-4"/>
          <w:sz w:val="28"/>
          <w:szCs w:val="28"/>
          <w:lang w:eastAsia="zh-TW" w:bidi="hi-IN"/>
        </w:rPr>
        <w:t>7) в приложениях № 1-3 к Регламенту после слова «складская» дополнить словами «(при наличии)»</w:t>
      </w:r>
      <w:r>
        <w:rPr>
          <w:rFonts w:eastAsia="PT Astra Serif" w:cs="PT Astra Serif" w:ascii="PT Astra Serif" w:hAnsi="PT Astra Serif"/>
          <w:color w:val="000000"/>
          <w:spacing w:val="-4"/>
          <w:sz w:val="28"/>
          <w:szCs w:val="28"/>
          <w:highlight w:val="white"/>
          <w:lang w:eastAsia="zh-TW" w:bidi="hi-IN"/>
        </w:rPr>
        <w:t>.</w:t>
      </w:r>
    </w:p>
    <w:p>
      <w:pPr>
        <w:pStyle w:val="NoSpacing"/>
        <w:spacing w:lineRule="exact" w:line="317"/>
        <w:ind w:firstLine="709"/>
        <w:rPr>
          <w:rFonts w:ascii="PT Astra Serif" w:hAnsi="PT Astra Serif"/>
          <w:color w:val="000000"/>
          <w:sz w:val="28"/>
          <w:szCs w:val="28"/>
          <w:highlight w:val="white"/>
        </w:rPr>
      </w:pPr>
      <w:r>
        <w:rPr>
          <w:rFonts w:ascii="PT Astra Serif" w:hAnsi="PT Astra Serif"/>
          <w:color w:val="000000"/>
          <w:sz w:val="28"/>
          <w:szCs w:val="28"/>
          <w:highlight w:val="white"/>
        </w:rPr>
        <w:t xml:space="preserve">2. Внести в </w:t>
      </w:r>
      <w:r>
        <w:rPr>
          <w:rFonts w:ascii="PT Astra Serif" w:hAnsi="PT Astra Serif"/>
          <w:color w:val="000000"/>
          <w:spacing w:val="-4"/>
          <w:sz w:val="28"/>
          <w:szCs w:val="28"/>
          <w:highlight w:val="white"/>
        </w:rPr>
        <w:t>приказ Министерства агропромышленного комплекса и развития сельских территорий Ульяновской области от 29.09.2021 № 41</w:t>
        <w:br/>
        <w:t>«О внесении изменений в приказ Министерства агропромышленного комплекса</w:t>
        <w:br/>
        <w:t>и развития сельских территорий Ульяновской области от 17.01.2019 № 1» изменение, заменив в абзаце третьем пункта «б» подпункта 3 пункта 1 цифры «1.1» цифрами «1.2».</w:t>
      </w:r>
    </w:p>
    <w:p>
      <w:pPr>
        <w:pStyle w:val="NoSpacing"/>
        <w:spacing w:lineRule="exact" w:line="317"/>
        <w:ind w:firstLine="737"/>
        <w:rPr>
          <w:rFonts w:ascii="PT Astra Serif" w:hAnsi="PT Astra Serif"/>
          <w:sz w:val="28"/>
          <w:szCs w:val="28"/>
        </w:rPr>
      </w:pPr>
      <w:r>
        <w:rPr>
          <w:rFonts w:ascii="PT Astra Serif" w:hAnsi="PT Astra Serif"/>
          <w:sz w:val="28"/>
          <w:szCs w:val="28"/>
        </w:rPr>
        <w:t xml:space="preserve">3. Настоящий приказ вступает в силу на следующий день после дня его официального опубликования, за исключением подпунктов </w:t>
      </w:r>
      <w:r>
        <w:rPr>
          <w:rFonts w:eastAsia="Liberation Sans" w:cs="Noto Sans Devanagari" w:ascii="PT Astra Serif" w:hAnsi="PT Astra Serif"/>
          <w:color w:val="000000"/>
          <w:kern w:val="2"/>
          <w:sz w:val="28"/>
          <w:szCs w:val="28"/>
          <w:lang w:val="ru-RU" w:eastAsia="zh-TW" w:bidi="hi-IN"/>
        </w:rPr>
        <w:t>3, 5 и 6</w:t>
      </w:r>
      <w:r>
        <w:rPr>
          <w:rFonts w:ascii="PT Astra Serif" w:hAnsi="PT Astra Serif"/>
          <w:sz w:val="28"/>
          <w:szCs w:val="28"/>
        </w:rPr>
        <w:t xml:space="preserve"> пункта</w:t>
        <w:br/>
        <w:t>1 настоящего приказа, которые вступают в силу с 1 сентября 2022 года.</w:t>
      </w:r>
    </w:p>
    <w:p>
      <w:pPr>
        <w:pStyle w:val="Normal"/>
        <w:spacing w:lineRule="exact" w:line="317"/>
        <w:ind w:firstLine="737"/>
        <w:jc w:val="both"/>
        <w:rPr>
          <w:rFonts w:ascii="PT Astra Serif" w:hAnsi="PT Astra Serif"/>
          <w:color w:val="3465A4"/>
          <w:sz w:val="28"/>
          <w:szCs w:val="28"/>
        </w:rPr>
      </w:pPr>
      <w:r>
        <w:rPr>
          <w:rFonts w:ascii="PT Astra Serif" w:hAnsi="PT Astra Serif"/>
          <w:color w:val="3465A4"/>
          <w:sz w:val="28"/>
          <w:szCs w:val="28"/>
        </w:rPr>
      </w:r>
    </w:p>
    <w:p>
      <w:pPr>
        <w:pStyle w:val="Normal"/>
        <w:spacing w:lineRule="exact" w:line="317"/>
        <w:ind w:firstLine="737"/>
        <w:jc w:val="both"/>
        <w:rPr>
          <w:rFonts w:ascii="PT Astra Serif" w:hAnsi="PT Astra Serif"/>
          <w:color w:val="3465A4"/>
          <w:sz w:val="28"/>
          <w:szCs w:val="28"/>
        </w:rPr>
      </w:pPr>
      <w:r>
        <w:rPr>
          <w:rFonts w:ascii="PT Astra Serif" w:hAnsi="PT Astra Serif"/>
          <w:color w:val="3465A4"/>
          <w:sz w:val="28"/>
          <w:szCs w:val="28"/>
        </w:rPr>
      </w:r>
    </w:p>
    <w:p>
      <w:pPr>
        <w:pStyle w:val="Normal"/>
        <w:spacing w:lineRule="exact" w:line="317"/>
        <w:rPr>
          <w:rFonts w:ascii="PT Astra Serif" w:hAnsi="PT Astra Serif"/>
          <w:sz w:val="28"/>
          <w:szCs w:val="28"/>
        </w:rPr>
      </w:pPr>
      <w:r>
        <w:rPr>
          <w:rFonts w:ascii="PT Astra Serif" w:hAnsi="PT Astra Serif"/>
          <w:sz w:val="28"/>
          <w:szCs w:val="28"/>
        </w:rPr>
      </w:r>
    </w:p>
    <w:tbl>
      <w:tblPr>
        <w:tblStyle w:val="NormalTable"/>
        <w:tblW w:w="9804" w:type="dxa"/>
        <w:jc w:val="left"/>
        <w:tblInd w:w="-105" w:type="dxa"/>
        <w:tblCellMar>
          <w:top w:w="55" w:type="dxa"/>
          <w:left w:w="55" w:type="dxa"/>
          <w:bottom w:w="55" w:type="dxa"/>
          <w:right w:w="55" w:type="dxa"/>
        </w:tblCellMar>
        <w:tblLook w:val="04a0" w:noVBand="1" w:noHBand="0" w:firstRow="1" w:lastRow="0" w:firstColumn="1" w:lastColumn="0"/>
      </w:tblPr>
      <w:tblGrid>
        <w:gridCol w:w="5236"/>
        <w:gridCol w:w="4567"/>
      </w:tblGrid>
      <w:tr>
        <w:trPr/>
        <w:tc>
          <w:tcPr>
            <w:tcW w:w="5236" w:type="dxa"/>
            <w:tcBorders/>
            <w:shd/>
          </w:tcPr>
          <w:p>
            <w:pPr>
              <w:pStyle w:val="Preformat"/>
              <w:spacing w:lineRule="exact" w:line="317" w:before="0" w:after="0"/>
              <w:rPr>
                <w:rFonts w:ascii="PT Astra Serif" w:hAnsi="PT Astra Serif"/>
                <w:sz w:val="28"/>
                <w:szCs w:val="28"/>
              </w:rPr>
            </w:pPr>
            <w:r>
              <w:rPr>
                <w:rFonts w:cs="PT Astra Serif" w:ascii="PT Astra Serif" w:hAnsi="PT Astra Serif"/>
                <w:color w:val="000000"/>
                <w:sz w:val="28"/>
                <w:szCs w:val="28"/>
              </w:rPr>
              <w:t xml:space="preserve">Министр агропромышленного </w:t>
            </w:r>
          </w:p>
          <w:p>
            <w:pPr>
              <w:pStyle w:val="Preformat"/>
              <w:spacing w:lineRule="exact" w:line="317" w:before="0" w:after="0"/>
              <w:rPr>
                <w:rFonts w:ascii="PT Astra Serif" w:hAnsi="PT Astra Serif"/>
                <w:sz w:val="28"/>
                <w:szCs w:val="28"/>
              </w:rPr>
            </w:pPr>
            <w:r>
              <w:rPr>
                <w:rFonts w:cs="PT Astra Serif" w:ascii="PT Astra Serif" w:hAnsi="PT Astra Serif"/>
                <w:color w:val="000000"/>
                <w:sz w:val="28"/>
                <w:szCs w:val="28"/>
              </w:rPr>
              <w:t xml:space="preserve">комплекса и развития сельских территорий Ульяновской области                                                      </w:t>
            </w:r>
          </w:p>
        </w:tc>
        <w:tc>
          <w:tcPr>
            <w:tcW w:w="4567" w:type="dxa"/>
            <w:tcBorders/>
            <w:shd/>
          </w:tcPr>
          <w:p>
            <w:pPr>
              <w:pStyle w:val="NoSpacing"/>
              <w:spacing w:lineRule="exact" w:line="317"/>
              <w:rPr>
                <w:rFonts w:ascii="PT Astra Serif" w:hAnsi="PT Astra Serif" w:cs="PT Astra Serif"/>
                <w:sz w:val="28"/>
                <w:szCs w:val="28"/>
              </w:rPr>
            </w:pPr>
            <w:r>
              <w:rPr>
                <w:rFonts w:cs="PT Astra Serif" w:ascii="PT Astra Serif" w:hAnsi="PT Astra Serif"/>
                <w:sz w:val="28"/>
                <w:szCs w:val="28"/>
              </w:rPr>
            </w:r>
          </w:p>
          <w:p>
            <w:pPr>
              <w:pStyle w:val="NoSpacing"/>
              <w:spacing w:lineRule="exact" w:line="317"/>
              <w:jc w:val="right"/>
              <w:rPr>
                <w:rFonts w:ascii="PT Astra Serif" w:hAnsi="PT Astra Serif" w:cs="PT Astra Serif"/>
                <w:sz w:val="28"/>
                <w:szCs w:val="28"/>
              </w:rPr>
            </w:pPr>
            <w:r>
              <w:rPr>
                <w:rFonts w:cs="PT Astra Serif" w:ascii="PT Astra Serif" w:hAnsi="PT Astra Serif"/>
                <w:sz w:val="28"/>
                <w:szCs w:val="28"/>
              </w:rPr>
            </w:r>
          </w:p>
          <w:p>
            <w:pPr>
              <w:pStyle w:val="Preformat"/>
              <w:spacing w:lineRule="exact" w:line="317" w:before="0" w:after="0"/>
              <w:jc w:val="right"/>
              <w:rPr>
                <w:rFonts w:ascii="PT Astra Serif" w:hAnsi="PT Astra Serif"/>
                <w:sz w:val="28"/>
                <w:szCs w:val="28"/>
              </w:rPr>
            </w:pPr>
            <w:r>
              <w:rPr>
                <w:rFonts w:cs="PT Astra Serif" w:ascii="PT Astra Serif" w:hAnsi="PT Astra Serif"/>
                <w:color w:val="000000"/>
                <w:sz w:val="28"/>
                <w:szCs w:val="28"/>
              </w:rPr>
              <w:t>М.И.Семёнкин</w:t>
            </w:r>
          </w:p>
        </w:tc>
      </w:tr>
    </w:tbl>
    <w:p>
      <w:pPr>
        <w:pStyle w:val="NoSpacing"/>
        <w:spacing w:lineRule="exact" w:line="317"/>
        <w:ind w:firstLine="709"/>
        <w:rPr>
          <w:rFonts w:ascii="PT Astra Serif" w:hAnsi="PT Astra Serif"/>
          <w:sz w:val="28"/>
          <w:szCs w:val="28"/>
        </w:rPr>
      </w:pPr>
      <w:r>
        <w:rPr/>
      </w:r>
    </w:p>
    <w:sectPr>
      <w:headerReference w:type="default" r:id="rId2"/>
      <w:type w:val="nextPage"/>
      <w:pgSz w:w="11906" w:h="16838"/>
      <w:pgMar w:left="1701" w:right="567" w:header="1134" w:top="1739"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Basic Sans">
    <w:charset w:val="01"/>
    <w:family w:val="roman"/>
    <w:pitch w:val="default"/>
  </w:font>
  <w:font w:name="Cambria">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10</w:t>
    </w:r>
    <w:r>
      <w:rPr>
        <w:sz w:val="28"/>
        <w:szCs w:val="28"/>
        <w:rFonts w:ascii="PT Astra Serif" w:hAnsi="PT Astra Serif"/>
      </w:rPr>
      <w:fldChar w:fldCharType="end"/>
    </w:r>
  </w:p>
</w:hdr>
</file>

<file path=word/settings.xml><?xml version="1.0" encoding="utf-8"?>
<w:settings xmlns:w="http://schemas.openxmlformats.org/wordprocessingml/2006/main">
  <w:zoom w:percent="120"/>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pPr>
      <w:keepLines/>
      <w:outlineLvl w:val="1"/>
    </w:pPr>
    <w:rPr>
      <w:rFonts w:ascii="Basic Sans" w:hAnsi="Basic Sans" w:eastAsia="Basic Sans" w:cs="Basic Sans"/>
    </w:rPr>
  </w:style>
  <w:style w:type="paragraph" w:styleId="3">
    <w:name w:val="Heading 3"/>
    <w:basedOn w:val="2"/>
    <w:next w:val="Normal"/>
    <w:qFormat/>
    <w:pPr>
      <w:outlineLvl w:val="2"/>
    </w:pPr>
    <w:rPr>
      <w:sz w:val="28"/>
      <w:szCs w:val="28"/>
    </w:rPr>
  </w:style>
  <w:style w:type="character" w:styleId="DefaultParagraphFont" w:default="1">
    <w:name w:val="Default Paragraph Font"/>
    <w:qFormat/>
    <w:rPr/>
  </w:style>
  <w:style w:type="character" w:styleId="11" w:customStyle="1">
    <w:name w:val="Заголовок 1 Знак"/>
    <w:qFormat/>
    <w:rPr>
      <w:rFonts w:ascii="Cambria" w:hAnsi="Cambria" w:cs="Times New Roman"/>
      <w:b/>
      <w:bCs/>
      <w:kern w:val="2"/>
      <w:sz w:val="32"/>
      <w:szCs w:val="32"/>
    </w:rPr>
  </w:style>
  <w:style w:type="character" w:styleId="Style11" w:customStyle="1">
    <w:name w:val="Верхний колонтитул Знак"/>
    <w:qFormat/>
    <w:rPr>
      <w:rFonts w:cs="Times New Roman"/>
      <w:sz w:val="24"/>
      <w:szCs w:val="24"/>
    </w:rPr>
  </w:style>
  <w:style w:type="character" w:styleId="Style12">
    <w:name w:val="Номер страницы"/>
    <w:rPr>
      <w:rFonts w:cs="Times New Roman"/>
    </w:rPr>
  </w:style>
  <w:style w:type="character" w:styleId="Style13" w:customStyle="1">
    <w:name w:val="Нижний колонтитул Знак"/>
    <w:qFormat/>
    <w:rPr>
      <w:rFonts w:cs="Times New Roman"/>
      <w:sz w:val="24"/>
      <w:szCs w:val="24"/>
    </w:rPr>
  </w:style>
  <w:style w:type="character" w:styleId="21" w:customStyle="1">
    <w:name w:val="Основной текст с отступом 2 Знак"/>
    <w:qFormat/>
    <w:rPr>
      <w:rFonts w:cs="Times New Roman"/>
      <w:sz w:val="24"/>
      <w:szCs w:val="24"/>
    </w:rPr>
  </w:style>
  <w:style w:type="character" w:styleId="31" w:customStyle="1">
    <w:name w:val="Основной текст 3 Знак"/>
    <w:qFormat/>
    <w:rPr>
      <w:rFonts w:cs="Times New Roman"/>
      <w:sz w:val="16"/>
      <w:szCs w:val="16"/>
    </w:rPr>
  </w:style>
  <w:style w:type="character" w:styleId="Style14" w:customStyle="1">
    <w:name w:val="Цветовое выделение"/>
    <w:qFormat/>
    <w:rPr>
      <w:b/>
      <w:color w:val="000080"/>
      <w:sz w:val="20"/>
    </w:rPr>
  </w:style>
  <w:style w:type="character" w:styleId="Strong">
    <w:name w:val="Strong"/>
    <w:qFormat/>
    <w:rPr>
      <w:rFonts w:cs="Times New Roman"/>
      <w:b/>
      <w:bCs/>
    </w:rPr>
  </w:style>
  <w:style w:type="character" w:styleId="Style15" w:customStyle="1">
    <w:name w:val="Основной текст с отступом Знак"/>
    <w:qFormat/>
    <w:rPr>
      <w:rFonts w:cs="Times New Roman"/>
      <w:sz w:val="24"/>
      <w:szCs w:val="24"/>
    </w:rPr>
  </w:style>
  <w:style w:type="character" w:styleId="Style16" w:customStyle="1">
    <w:name w:val="Текст концевой сноски Знак"/>
    <w:qFormat/>
    <w:rPr>
      <w:rFonts w:cs="Times New Roman"/>
    </w:rPr>
  </w:style>
  <w:style w:type="character" w:styleId="Style17" w:customStyle="1">
    <w:name w:val="Привязка концевой сноски"/>
    <w:rPr>
      <w:rFonts w:cs="Times New Roman"/>
      <w:vertAlign w:val="superscript"/>
    </w:rPr>
  </w:style>
  <w:style w:type="character" w:styleId="EndnoteCharacters" w:customStyle="1">
    <w:name w:val="Endnote Characters"/>
    <w:qFormat/>
    <w:rPr>
      <w:rFonts w:cs="Times New Roman"/>
      <w:vertAlign w:val="superscript"/>
    </w:rPr>
  </w:style>
  <w:style w:type="character" w:styleId="Style18" w:customStyle="1">
    <w:name w:val="Гипертекстовая ссылка"/>
    <w:qFormat/>
    <w:rPr>
      <w:rFonts w:cs="Times New Roman"/>
      <w:b/>
      <w:bCs/>
      <w:color w:val="008000"/>
      <w:sz w:val="20"/>
      <w:szCs w:val="20"/>
      <w:u w:val="single" w:color="FFFFFF"/>
    </w:rPr>
  </w:style>
  <w:style w:type="character" w:styleId="Style19" w:customStyle="1">
    <w:name w:val="Интернет-ссылка"/>
    <w:basedOn w:val="DefaultParagraphFont"/>
    <w:rPr>
      <w:color w:val="0000FF"/>
      <w:u w:val="single" w:color="FFFFFF"/>
    </w:rPr>
  </w:style>
  <w:style w:type="character" w:styleId="12" w:customStyle="1">
    <w:name w:val="Стиль1 Знак"/>
    <w:qFormat/>
    <w:rPr>
      <w:rFonts w:cs="Times New Roman"/>
      <w:b/>
      <w:sz w:val="28"/>
      <w:szCs w:val="28"/>
    </w:rPr>
  </w:style>
  <w:style w:type="character" w:styleId="22" w:customStyle="1">
    <w:name w:val="Стиль2 Знак"/>
    <w:qFormat/>
    <w:rPr>
      <w:rFonts w:cs="Times New Roman"/>
      <w:b/>
      <w:sz w:val="28"/>
      <w:szCs w:val="28"/>
    </w:rPr>
  </w:style>
  <w:style w:type="character" w:styleId="32" w:customStyle="1">
    <w:name w:val="Стиль3 Знак"/>
    <w:qFormat/>
    <w:rPr>
      <w:rFonts w:cs="Times New Roman"/>
      <w:sz w:val="28"/>
      <w:szCs w:val="28"/>
    </w:rPr>
  </w:style>
  <w:style w:type="character" w:styleId="Appleconvertedspace" w:customStyle="1">
    <w:name w:val="apple-converted-space"/>
    <w:qFormat/>
    <w:rPr>
      <w:rFonts w:cs="Times New Roman"/>
    </w:rPr>
  </w:style>
  <w:style w:type="character" w:styleId="Style20" w:customStyle="1">
    <w:name w:val="Основной текст Знак"/>
    <w:qFormat/>
    <w:rPr>
      <w:rFonts w:cs="Times New Roman"/>
      <w:sz w:val="24"/>
      <w:szCs w:val="24"/>
    </w:rPr>
  </w:style>
  <w:style w:type="character" w:styleId="Style21" w:customStyle="1">
    <w:name w:val="Текст выноски Знак"/>
    <w:qFormat/>
    <w:rPr>
      <w:rFonts w:cs="Times New Roman"/>
      <w:sz w:val="2"/>
    </w:rPr>
  </w:style>
  <w:style w:type="character" w:styleId="Style22">
    <w:name w:val="Выделение"/>
    <w:basedOn w:val="DefaultParagraphFont"/>
    <w:qFormat/>
    <w:rPr>
      <w:i/>
      <w:iCs/>
    </w:rPr>
  </w:style>
  <w:style w:type="character" w:styleId="Match" w:customStyle="1">
    <w:name w:val="match"/>
    <w:qFormat/>
    <w:rPr>
      <w:rFonts w:cs="Times New Roman"/>
    </w:rPr>
  </w:style>
  <w:style w:type="character" w:styleId="FontStyle107" w:customStyle="1">
    <w:name w:val="Font Style107"/>
    <w:qFormat/>
    <w:rPr>
      <w:rFonts w:ascii="Times New Roman" w:hAnsi="Times New Roman"/>
      <w:sz w:val="26"/>
    </w:rPr>
  </w:style>
  <w:style w:type="character" w:styleId="FontStyle44" w:customStyle="1">
    <w:name w:val="Font Style44"/>
    <w:qFormat/>
    <w:rPr>
      <w:rFonts w:ascii="Times New Roman" w:hAnsi="Times New Roman"/>
      <w:sz w:val="26"/>
    </w:rPr>
  </w:style>
  <w:style w:type="character" w:styleId="Heading1Char" w:customStyle="1">
    <w:name w:val="Heading 1 Char"/>
    <w:basedOn w:val="DefaultParagraphFont"/>
    <w:qFormat/>
    <w:rPr>
      <w:rFonts w:ascii="Arial" w:hAnsi="Arial" w:cs="Arial"/>
      <w:b/>
      <w:bCs/>
      <w:color w:val="000080"/>
      <w:sz w:val="24"/>
      <w:szCs w:val="24"/>
    </w:rPr>
  </w:style>
  <w:style w:type="character" w:styleId="FontStyle110" w:customStyle="1">
    <w:name w:val="Font Style110"/>
    <w:basedOn w:val="DefaultParagraphFont"/>
    <w:qFormat/>
    <w:rPr>
      <w:rFonts w:ascii="Times New Roman" w:hAnsi="Times New Roman" w:cs="Times New Roman"/>
      <w:sz w:val="26"/>
      <w:szCs w:val="26"/>
    </w:rPr>
  </w:style>
  <w:style w:type="character" w:styleId="13" w:customStyle="1">
    <w:name w:val="Основной текст Знак1"/>
    <w:basedOn w:val="DefaultParagraphFont"/>
    <w:qFormat/>
    <w:rPr>
      <w:rFonts w:ascii="Times New Roman" w:hAnsi="Times New Roman" w:cs="Times New Roman"/>
      <w:sz w:val="26"/>
      <w:szCs w:val="26"/>
      <w:u w:val="none" w:color="FFFFFF"/>
    </w:rPr>
  </w:style>
  <w:style w:type="character" w:styleId="Blk" w:customStyle="1">
    <w:name w:val="blk"/>
    <w:basedOn w:val="DefaultParagraphFont"/>
    <w:qFormat/>
    <w:rPr/>
  </w:style>
  <w:style w:type="character" w:styleId="Style23" w:customStyle="1">
    <w:name w:val="Символ концевой сноски"/>
    <w:qFormat/>
    <w:rPr/>
  </w:style>
  <w:style w:type="paragraph" w:styleId="Style24">
    <w:name w:val="Заголовок"/>
    <w:basedOn w:val="Normal"/>
    <w:next w:val="Style25"/>
    <w:qFormat/>
    <w:pPr>
      <w:keepNext w:val="true"/>
      <w:spacing w:before="240" w:after="120"/>
    </w:pPr>
    <w:rPr>
      <w:rFonts w:ascii="PT Astra Serif" w:hAnsi="PT Astra Serif" w:eastAsia="NSimSun" w:cs="Noto Sans Devanagari"/>
      <w:sz w:val="28"/>
      <w:szCs w:val="28"/>
    </w:rPr>
  </w:style>
  <w:style w:type="paragraph" w:styleId="Style25">
    <w:name w:val="Body Text"/>
    <w:basedOn w:val="Normal"/>
    <w:qFormat/>
    <w:pPr>
      <w:spacing w:before="0" w:after="120"/>
    </w:pPr>
    <w:rPr/>
  </w:style>
  <w:style w:type="paragraph" w:styleId="Style26">
    <w:name w:val="List"/>
    <w:basedOn w:val="Style25"/>
    <w:qFormat/>
    <w:pPr/>
    <w:rPr>
      <w:rFonts w:ascii="PT Astra Serif" w:hAnsi="PT Astra Serif" w:cs="Mangal"/>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14" w:customStyle="1">
    <w:name w:val="Заголовок1"/>
    <w:basedOn w:val="Normal"/>
    <w:next w:val="Style25"/>
    <w:qFormat/>
    <w:pPr>
      <w:keepNext w:val="true"/>
      <w:spacing w:before="240" w:after="120"/>
    </w:pPr>
    <w:rPr>
      <w:rFonts w:ascii="PT Astra Serif" w:hAnsi="PT Astra Serif" w:eastAsia="Microsoft YaHei" w:cs="Mangal"/>
      <w:sz w:val="28"/>
      <w:szCs w:val="28"/>
    </w:rPr>
  </w:style>
  <w:style w:type="paragraph" w:styleId="Caption">
    <w:name w:val="caption"/>
    <w:basedOn w:val="Normal"/>
    <w:qFormat/>
    <w:pPr>
      <w:suppressLineNumbers/>
      <w:spacing w:before="120" w:after="120"/>
    </w:pPr>
    <w:rPr>
      <w:rFonts w:ascii="PT Astra Serif" w:hAnsi="PT Astra Serif" w:cs="Mangal"/>
      <w:i/>
      <w:iCs/>
    </w:rPr>
  </w:style>
  <w:style w:type="paragraph" w:styleId="Style29">
    <w:name w:val="Index Heading"/>
    <w:basedOn w:val="Normal"/>
    <w:qFormat/>
    <w:pPr>
      <w:suppressLineNumbers/>
    </w:pPr>
    <w:rPr>
      <w:rFonts w:ascii="PT Astra Serif" w:hAnsi="PT Astra Serif" w:cs="Mangal"/>
    </w:rPr>
  </w:style>
  <w:style w:type="paragraph" w:styleId="Style30" w:customStyle="1">
    <w:name w:val="Верхний и нижний колонтитулы"/>
    <w:basedOn w:val="Normal"/>
    <w:qFormat/>
    <w:pPr/>
    <w:rPr/>
  </w:style>
  <w:style w:type="paragraph" w:styleId="Style31">
    <w:name w:val="Header"/>
    <w:basedOn w:val="Normal"/>
    <w:qFormat/>
    <w:pPr>
      <w:tabs>
        <w:tab w:val="clear" w:pos="720"/>
        <w:tab w:val="center" w:pos="4677" w:leader="none"/>
        <w:tab w:val="right" w:pos="9355" w:leader="none"/>
      </w:tabs>
    </w:pPr>
    <w:rPr/>
  </w:style>
  <w:style w:type="paragraph" w:styleId="Style32">
    <w:name w:val="Footer"/>
    <w:basedOn w:val="Normal"/>
    <w:qFormat/>
    <w:pPr>
      <w:tabs>
        <w:tab w:val="clear" w:pos="720"/>
        <w:tab w:val="center" w:pos="4677" w:leader="none"/>
        <w:tab w:val="right" w:pos="9355" w:leader="none"/>
      </w:tabs>
    </w:pPr>
    <w:rPr/>
  </w:style>
  <w:style w:type="paragraph" w:styleId="BodyTextIndent2">
    <w:name w:val="Body Text Indent 2"/>
    <w:basedOn w:val="Normal"/>
    <w:qFormat/>
    <w:pPr>
      <w:widowControl w:val="false"/>
      <w:spacing w:lineRule="auto" w:line="360" w:before="120" w:after="0"/>
      <w:ind w:firstLine="720"/>
    </w:pPr>
    <w:rPr>
      <w:szCs w:val="20"/>
    </w:rPr>
  </w:style>
  <w:style w:type="paragraph" w:styleId="BodyText3">
    <w:name w:val="Body Text 3"/>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Style33">
    <w:name w:val="Body Text Indent"/>
    <w:basedOn w:val="Normal"/>
    <w:qFormat/>
    <w:pPr>
      <w:spacing w:before="0" w:after="120"/>
      <w:ind w:left="283" w:hanging="0"/>
    </w:pPr>
    <w:rPr/>
  </w:style>
  <w:style w:type="paragraph" w:styleId="Style34">
    <w:name w:val="Endnote Text"/>
    <w:basedOn w:val="Normal"/>
    <w:qFormat/>
    <w:pPr/>
    <w:rPr>
      <w:sz w:val="20"/>
      <w:szCs w:val="20"/>
    </w:rPr>
  </w:style>
  <w:style w:type="paragraph" w:styleId="15" w:customStyle="1">
    <w:name w:val="Стиль1"/>
    <w:basedOn w:val="Normal"/>
    <w:qFormat/>
    <w:pPr>
      <w:spacing w:lineRule="auto" w:line="360" w:before="0" w:after="120"/>
      <w:jc w:val="center"/>
    </w:pPr>
    <w:rPr>
      <w:b/>
      <w:sz w:val="28"/>
      <w:szCs w:val="28"/>
    </w:rPr>
  </w:style>
  <w:style w:type="paragraph" w:styleId="23" w:customStyle="1">
    <w:name w:val="Стиль2"/>
    <w:basedOn w:val="Normal"/>
    <w:qFormat/>
    <w:pPr>
      <w:spacing w:lineRule="auto" w:line="360" w:before="120" w:after="0"/>
      <w:ind w:firstLine="709"/>
      <w:jc w:val="both"/>
    </w:pPr>
    <w:rPr>
      <w:b/>
      <w:sz w:val="28"/>
      <w:szCs w:val="28"/>
    </w:rPr>
  </w:style>
  <w:style w:type="paragraph" w:styleId="33" w:customStyle="1">
    <w:name w:val="Стиль3"/>
    <w:basedOn w:val="Normal"/>
    <w:qFormat/>
    <w:pPr>
      <w:spacing w:lineRule="auto" w:line="360"/>
      <w:ind w:firstLine="709"/>
      <w:jc w:val="both"/>
    </w:pPr>
    <w:rPr>
      <w:sz w:val="28"/>
      <w:szCs w:val="28"/>
    </w:rPr>
  </w:style>
  <w:style w:type="paragraph" w:styleId="16">
    <w:name w:val="TOC 1"/>
    <w:basedOn w:val="Normal"/>
    <w:next w:val="Normal"/>
    <w:qFormat/>
    <w:pPr>
      <w:tabs>
        <w:tab w:val="clear" w:pos="720"/>
        <w:tab w:val="right" w:pos="9356" w:leader="dot"/>
      </w:tabs>
      <w:ind w:left="280" w:right="1416" w:hanging="280"/>
    </w:pPr>
    <w:rPr/>
  </w:style>
  <w:style w:type="paragraph" w:styleId="24">
    <w:name w:val="TOC 2"/>
    <w:basedOn w:val="Normal"/>
    <w:next w:val="Normal"/>
    <w:qFormat/>
    <w:pPr>
      <w:tabs>
        <w:tab w:val="clear" w:pos="720"/>
        <w:tab w:val="right" w:pos="9356" w:leader="dot"/>
      </w:tabs>
      <w:ind w:left="504" w:right="1416" w:hanging="502"/>
    </w:pPr>
    <w:rPr/>
  </w:style>
  <w:style w:type="paragraph" w:styleId="34">
    <w:name w:val="TOC 3"/>
    <w:basedOn w:val="Normal"/>
    <w:next w:val="Normal"/>
    <w:qFormat/>
    <w:pPr>
      <w:tabs>
        <w:tab w:val="clear" w:pos="720"/>
        <w:tab w:val="right" w:pos="9356" w:leader="dot"/>
      </w:tabs>
      <w:ind w:left="742" w:right="1416" w:hanging="728"/>
    </w:pPr>
    <w:rPr/>
  </w:style>
  <w:style w:type="paragraph" w:styleId="Style35" w:customStyle="1">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lang w:val="en-US"/>
    </w:rPr>
  </w:style>
  <w:style w:type="paragraph" w:styleId="NormalWeb">
    <w:name w:val="Normal (Web)"/>
    <w:basedOn w:val="Normal"/>
    <w:qFormat/>
    <w:pPr>
      <w:spacing w:before="200" w:after="0"/>
    </w:pPr>
    <w:rPr>
      <w:color w:val="000000"/>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Arial"/>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Autospacing="1" w:afterAutospacing="1"/>
    </w:pPr>
    <w:rPr>
      <w:rFonts w:ascii="Tahoma" w:hAnsi="Tahoma"/>
      <w:sz w:val="20"/>
      <w:szCs w:val="20"/>
      <w:lang w:val="en-US"/>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Cn" w:customStyle="1">
    <w:name w:val="cn"/>
    <w:basedOn w:val="Normal"/>
    <w:qFormat/>
    <w:pPr>
      <w:spacing w:beforeAutospacing="1" w:afterAutospacing="1"/>
    </w:pPr>
    <w:rPr/>
  </w:style>
  <w:style w:type="paragraph" w:styleId="S14" w:customStyle="1">
    <w:name w:val="s_14"/>
    <w:basedOn w:val="Normal"/>
    <w:qFormat/>
    <w:pPr>
      <w:ind w:firstLine="720"/>
    </w:pPr>
    <w:rPr>
      <w:sz w:val="20"/>
      <w:szCs w:val="20"/>
    </w:rPr>
  </w:style>
  <w:style w:type="paragraph" w:styleId="ConsPlusCell" w:customStyle="1">
    <w:name w:val="ConsPlusCell"/>
    <w:qFormat/>
    <w:pPr>
      <w:widowControl/>
      <w:suppressAutoHyphens w:val="true"/>
      <w:bidi w:val="0"/>
      <w:spacing w:before="0" w:after="0"/>
      <w:jc w:val="left"/>
    </w:pPr>
    <w:rPr>
      <w:rFonts w:ascii="Arial" w:hAnsi="Arial" w:eastAsia="Times New Roman" w:cs="Arial"/>
      <w:color w:val="auto"/>
      <w:kern w:val="2"/>
      <w:sz w:val="24"/>
      <w:szCs w:val="20"/>
      <w:lang w:val="ru-RU" w:eastAsia="zh-CN" w:bidi="ar-SA"/>
    </w:rPr>
  </w:style>
  <w:style w:type="paragraph" w:styleId="Style41" w:customStyle="1">
    <w:name w:val="Style4"/>
    <w:basedOn w:val="Normal"/>
    <w:qFormat/>
    <w:pPr>
      <w:widowControl w:val="false"/>
      <w:jc w:val="both"/>
    </w:pPr>
    <w:rPr/>
  </w:style>
  <w:style w:type="paragraph" w:styleId="111" w:customStyle="1">
    <w:name w:val="Заголовок 11"/>
    <w:basedOn w:val="Normal"/>
    <w:qFormat/>
    <w:pPr>
      <w:widowControl w:val="false"/>
      <w:spacing w:before="108" w:after="108"/>
      <w:jc w:val="center"/>
      <w:outlineLvl w:val="0"/>
    </w:pPr>
    <w:rPr>
      <w:rFonts w:ascii="Arial" w:hAnsi="Arial" w:cs="Arial"/>
      <w:b/>
      <w:bCs/>
      <w:color w:val="000080"/>
    </w:rPr>
  </w:style>
  <w:style w:type="paragraph" w:styleId="17" w:customStyle="1">
    <w:name w:val="Абзац списка1"/>
    <w:basedOn w:val="Normal"/>
    <w:qFormat/>
    <w:pPr>
      <w:widowControl w:val="false"/>
      <w:spacing w:before="0" w:after="0"/>
      <w:ind w:left="720" w:hanging="0"/>
      <w:contextualSpacing/>
    </w:pPr>
    <w:rPr>
      <w:rFonts w:ascii="Arial" w:hAnsi="Arial" w:cs="Arial"/>
      <w:color w:val="00000A"/>
    </w:rPr>
  </w:style>
  <w:style w:type="paragraph" w:styleId="Style61" w:customStyle="1">
    <w:name w:val="Style6"/>
    <w:basedOn w:val="Normal"/>
    <w:qFormat/>
    <w:pPr>
      <w:widowControl w:val="false"/>
      <w:spacing w:lineRule="exact" w:line="360"/>
      <w:ind w:firstLine="720"/>
      <w:jc w:val="both"/>
    </w:pPr>
    <w:rPr>
      <w:rFonts w:ascii="Arial" w:hAnsi="Arial" w:cs="Arial"/>
      <w:color w:val="00000A"/>
    </w:rPr>
  </w:style>
  <w:style w:type="paragraph" w:styleId="NoSpacing">
    <w:name w:val="No Spacing"/>
    <w:qFormat/>
    <w:pPr>
      <w:widowControl/>
      <w:suppressAutoHyphens w:val="true"/>
      <w:bidi w:val="0"/>
      <w:spacing w:lineRule="auto" w:line="276" w:before="0" w:after="0"/>
      <w:ind w:firstLine="567"/>
      <w:jc w:val="both"/>
    </w:pPr>
    <w:rPr>
      <w:rFonts w:ascii="Arial" w:hAnsi="Arial" w:eastAsia="Liberation Sans" w:cs="Noto Sans Devanagari"/>
      <w:color w:val="000000"/>
      <w:kern w:val="2"/>
      <w:sz w:val="28"/>
      <w:szCs w:val="20"/>
      <w:lang w:val="ru-RU" w:eastAsia="zh-TW" w:bidi="hi-IN"/>
    </w:rPr>
  </w:style>
  <w:style w:type="paragraph" w:styleId="WW" w:customStyle="1">
    <w:name w:val="WW-Базовый"/>
    <w:qFormat/>
    <w:pPr>
      <w:widowControl/>
      <w:tabs>
        <w:tab w:val="clear" w:pos="720"/>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pPr>
      <w:widowControl/>
      <w:tabs>
        <w:tab w:val="left" w:pos="720" w:leader="none"/>
      </w:tabs>
      <w:suppressAutoHyphens w:val="true"/>
      <w:bidi w:val="0"/>
      <w:spacing w:lineRule="auto" w:line="276" w:before="0" w:after="200"/>
      <w:jc w:val="left"/>
    </w:pPr>
    <w:rPr>
      <w:rFonts w:ascii="Courier New" w:hAnsi="Courier New" w:eastAsia="Times New Roman" w:cs="Courier New"/>
      <w:color w:val="auto"/>
      <w:kern w:val="2"/>
      <w:sz w:val="24"/>
      <w:szCs w:val="20"/>
      <w:lang w:val="ru-RU" w:eastAsia="zh-TW" w:bidi="ar-SA"/>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129</TotalTime>
  <Application>LibreOffice/6.4.7.2$Linux_X86_64 LibreOffice_project/40$Build-2</Application>
  <Pages>10</Pages>
  <Words>2909</Words>
  <Characters>21674</Characters>
  <CharactersWithSpaces>24648</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2022-06-03T13:59:00Z</dcterms:created>
  <dc:creator>User</dc:creator>
  <dc:description/>
  <dc:language>ru-RU</dc:language>
  <cp:lastModifiedBy/>
  <cp:lastPrinted>2022-06-09T08:33:00Z</cp:lastPrinted>
  <dcterms:modified xsi:type="dcterms:W3CDTF">2022-08-31T14:31:31Z</dcterms:modified>
  <cp:revision>48</cp:revision>
  <dc:subject/>
  <dc:title>Закон Ульяновской области от 27.10.2017 N 119-ЗО(ред. от 13.12.2018)"О внесении изменений в Закон Ульяновской области "О регулировании некоторых вопросов, связанных с осуществлением розничной продажи алкогольной продукции на территории Ульяновской области", признании утратившим силу законодательного акта Ульяновской области и об отмене законодательного акта Ульяновской области"(принят ЗС Ульяновской области 24.10.2017)</dc:title>
</cp:coreProperties>
</file>