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/>
      </w:pPr>
      <w:r>
        <w:rPr>
          <w:b/>
          <w:bCs/>
          <w:i w:val="false"/>
          <w:strike w:val="false"/>
          <w:dstrike w:val="false"/>
          <w:sz w:val="28"/>
          <w:szCs w:val="28"/>
          <w:u w:val="none"/>
        </w:rPr>
        <w:t>ДОКЛАД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-57" w:right="0" w:hanging="0"/>
        <w:jc w:val="center"/>
        <w:rPr>
          <w:w w:val="96"/>
        </w:rPr>
      </w:pPr>
      <w:r>
        <w:rPr>
          <w:b/>
          <w:bCs/>
          <w:i w:val="false"/>
          <w:strike w:val="false"/>
          <w:dstrike w:val="false"/>
          <w:w w:val="96"/>
          <w:sz w:val="28"/>
          <w:szCs w:val="28"/>
          <w:u w:val="none"/>
        </w:rPr>
        <w:t>о состоянии законодательства Ульяновской области за период 2021 года,</w:t>
        <w:br/>
        <w:t>по вопросам, отнес</w:t>
      </w:r>
      <w:r>
        <w:rPr>
          <w:rFonts w:eastAsia="Source Han Sans CN Regular" w:cs="Lohit Devanagari"/>
          <w:b/>
          <w:bCs/>
          <w:i w:val="false"/>
          <w:strike w:val="false"/>
          <w:dstrike w:val="false"/>
          <w:color w:val="auto"/>
          <w:w w:val="96"/>
          <w:kern w:val="2"/>
          <w:sz w:val="28"/>
          <w:szCs w:val="28"/>
          <w:u w:val="none"/>
          <w:lang w:val="ru-RU" w:eastAsia="ru-RU" w:bidi="ru-RU"/>
        </w:rPr>
        <w:t>ё</w:t>
      </w:r>
      <w:r>
        <w:rPr>
          <w:b/>
          <w:bCs/>
          <w:i w:val="false"/>
          <w:strike w:val="false"/>
          <w:dstrike w:val="false"/>
          <w:w w:val="96"/>
          <w:sz w:val="28"/>
          <w:szCs w:val="28"/>
          <w:u w:val="none"/>
        </w:rPr>
        <w:t>нным к сфере деятельности Министерства агропромышленного комплекса и развития сельских территорий Ульяновской области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В рамках реализации мониторинга правоприменения законодательства Российской Федерации и законодательства Ульяновской области специалистами Министерства агропромышленного комплекса и развития сельских территорий Ульяновской области (далее — Министерство) выявлены следующи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е</w:t>
      </w:r>
      <w:r>
        <w:rPr>
          <w:sz w:val="28"/>
          <w:szCs w:val="28"/>
        </w:rPr>
        <w:t xml:space="preserve"> нормативны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е</w:t>
      </w:r>
      <w:r>
        <w:rPr>
          <w:sz w:val="28"/>
          <w:szCs w:val="28"/>
        </w:rPr>
        <w:t xml:space="preserve"> правовы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е</w:t>
      </w:r>
      <w:r>
        <w:rPr>
          <w:sz w:val="28"/>
          <w:szCs w:val="28"/>
        </w:rPr>
        <w:t xml:space="preserve"> акт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ы</w:t>
      </w:r>
      <w:r>
        <w:rPr>
          <w:sz w:val="28"/>
          <w:szCs w:val="28"/>
        </w:rPr>
        <w:t xml:space="preserve"> Российской Федерации: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b w:val="false"/>
          <w:color w:val="000000"/>
          <w:sz w:val="28"/>
          <w:szCs w:val="28"/>
        </w:rPr>
        <w:t xml:space="preserve">Федеральный закон от 31.07.2020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248-ФЗ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«</w:t>
      </w:r>
      <w:r>
        <w:rPr>
          <w:b w:val="false"/>
          <w:color w:val="000000"/>
          <w:sz w:val="28"/>
          <w:szCs w:val="28"/>
        </w:rPr>
        <w:t xml:space="preserve">О государственном контроле (надзоре) и муниципальном контроле в Российской Федерации» (в редакции Федеральных законов от 11.06.2021 </w:t>
      </w:r>
      <w:r>
        <w:rPr>
          <w:rFonts w:eastAsia="Source Han Sans CN Regular" w:cs="Lohit Devanagari"/>
          <w:b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ru-RU" w:eastAsia="ru-RU" w:bidi="ru-RU"/>
        </w:rPr>
        <w:t>№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170-ФЗ</w:t>
      </w:r>
      <w:r>
        <w:rPr>
          <w:b w:val="false"/>
          <w:color w:val="000000"/>
          <w:sz w:val="28"/>
          <w:szCs w:val="28"/>
        </w:rPr>
        <w:t xml:space="preserve">, от 02.07.2021 </w:t>
      </w:r>
      <w:r>
        <w:rPr>
          <w:rFonts w:eastAsia="Source Han Sans CN Regular" w:cs="Lohit Devanagari"/>
          <w:b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ru-RU" w:eastAsia="ru-RU" w:bidi="ru-RU"/>
        </w:rPr>
        <w:t>№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359-ФЗ</w:t>
      </w:r>
      <w:r>
        <w:rPr>
          <w:b w:val="false"/>
          <w:color w:val="000000"/>
          <w:sz w:val="28"/>
          <w:szCs w:val="28"/>
        </w:rPr>
        <w:t>,</w:t>
        <w:br/>
        <w:t>от 06.12.2021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408-ФЗ</w:t>
      </w:r>
      <w:r>
        <w:rPr>
          <w:b w:val="false"/>
          <w:color w:val="000000"/>
          <w:sz w:val="28"/>
          <w:szCs w:val="28"/>
        </w:rPr>
        <w:t>);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b w:val="false"/>
          <w:color w:val="000000"/>
          <w:sz w:val="28"/>
          <w:szCs w:val="28"/>
        </w:rPr>
        <w:t xml:space="preserve">Федеральный закон от 11.06.2021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159-ФЗ «О сельскохозяйственной продукции, сырье и продовольствии с улучшенными характеристиками»;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>
          <w:color w:val="000000"/>
        </w:rPr>
      </w:pPr>
      <w:r>
        <w:rPr>
          <w:b w:val="false"/>
          <w:color w:val="000000"/>
          <w:sz w:val="28"/>
          <w:szCs w:val="28"/>
        </w:rPr>
        <w:t xml:space="preserve">Федеральный закон от 16.07.1998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101-ФЗ «О государственном регулировании обеспечения плодородия земель сельскохозяйственного назначения» (в редакции Федеральн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ого</w:t>
      </w:r>
      <w:r>
        <w:rPr>
          <w:b w:val="false"/>
          <w:color w:val="000000"/>
          <w:sz w:val="28"/>
          <w:szCs w:val="28"/>
        </w:rPr>
        <w:t xml:space="preserve"> закона от 30.12.2021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475-ФЗ);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>
          <w:color w:val="000000"/>
        </w:rPr>
      </w:pPr>
      <w:r>
        <w:rPr>
          <w:b w:val="false"/>
          <w:color w:val="000000"/>
          <w:sz w:val="28"/>
          <w:szCs w:val="28"/>
        </w:rPr>
        <w:t xml:space="preserve">Федеральный закон от 29.12.2006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264-ФЗ «О развитии сельского хозяйства»(в редакции Федеральн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ого</w:t>
      </w:r>
      <w:r>
        <w:rPr>
          <w:b w:val="false"/>
          <w:color w:val="000000"/>
          <w:sz w:val="28"/>
          <w:szCs w:val="28"/>
        </w:rPr>
        <w:t xml:space="preserve"> закона от 02.07.2021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318-ФЗ); 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>
          <w:color w:val="000000"/>
        </w:rPr>
      </w:pPr>
      <w:r>
        <w:rPr>
          <w:b w:val="false"/>
          <w:color w:val="000000"/>
          <w:sz w:val="28"/>
          <w:szCs w:val="28"/>
        </w:rPr>
        <w:t xml:space="preserve">постановление Правительства РФ от 14.05.2021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731 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п</w:t>
      </w:r>
      <w:r>
        <w:rPr>
          <w:b w:val="false"/>
          <w:color w:val="000000"/>
          <w:sz w:val="28"/>
          <w:szCs w:val="28"/>
        </w:rPr>
        <w:t xml:space="preserve">остановление Правительства РФ от 31.05.2019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(в редакции федеральных законов от 02.09.2021 №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1474</w:t>
      </w:r>
      <w:r>
        <w:rPr>
          <w:b w:val="false"/>
          <w:color w:val="000000"/>
          <w:sz w:val="28"/>
          <w:szCs w:val="28"/>
        </w:rPr>
        <w:t>,</w:t>
        <w:br/>
        <w:t>от 22.10.2021 №</w:t>
      </w:r>
      <w:r>
        <w:rPr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1808</w:t>
      </w:r>
      <w:r>
        <w:rPr>
          <w:b w:val="false"/>
          <w:color w:val="000000"/>
          <w:sz w:val="28"/>
          <w:szCs w:val="28"/>
        </w:rPr>
        <w:t>);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п</w:t>
      </w:r>
      <w:r>
        <w:rPr>
          <w:b w:val="false"/>
          <w:color w:val="000000"/>
          <w:sz w:val="28"/>
          <w:szCs w:val="28"/>
        </w:rPr>
        <w:t xml:space="preserve">остановление Правительства РФ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(в редакции федеральных законов </w:t>
      </w:r>
      <w:r>
        <w:rPr>
          <w:b w:val="false"/>
          <w:color w:val="000000"/>
          <w:sz w:val="28"/>
          <w:szCs w:val="28"/>
          <w:highlight w:val="white"/>
        </w:rPr>
        <w:t>от 06.04.2021 №</w:t>
      </w:r>
      <w:r>
        <w:rPr>
          <w:b w:val="false"/>
          <w:strike w:val="false"/>
          <w:dstrike w:val="false"/>
          <w:color w:val="000000"/>
          <w:sz w:val="28"/>
          <w:szCs w:val="28"/>
          <w:highlight w:val="white"/>
          <w:u w:val="none"/>
          <w:effect w:val="none"/>
        </w:rPr>
        <w:t xml:space="preserve"> 550</w:t>
      </w:r>
      <w:r>
        <w:rPr>
          <w:b w:val="false"/>
          <w:color w:val="000000"/>
          <w:sz w:val="28"/>
          <w:szCs w:val="28"/>
          <w:highlight w:val="white"/>
        </w:rPr>
        <w:t xml:space="preserve">, от 30.08.2021 </w:t>
      </w:r>
      <w:r>
        <w:rPr>
          <w:rFonts w:eastAsia="Source Han Sans CN Regular" w:cs="Lohit Devanagari"/>
          <w:b w:val="false"/>
          <w:strike w:val="false"/>
          <w:dstrike w:val="false"/>
          <w:color w:val="000000"/>
          <w:kern w:val="2"/>
          <w:sz w:val="28"/>
          <w:szCs w:val="28"/>
          <w:highlight w:val="white"/>
          <w:u w:val="none"/>
          <w:effect w:val="none"/>
          <w:lang w:val="ru-RU" w:eastAsia="ru-RU" w:bidi="ru-RU"/>
        </w:rPr>
        <w:t>№</w:t>
      </w:r>
      <w:r>
        <w:rPr>
          <w:b w:val="false"/>
          <w:strike w:val="false"/>
          <w:dstrike w:val="false"/>
          <w:color w:val="000000"/>
          <w:sz w:val="28"/>
          <w:szCs w:val="28"/>
          <w:highlight w:val="white"/>
          <w:u w:val="none"/>
          <w:effect w:val="none"/>
        </w:rPr>
        <w:t xml:space="preserve"> 1445</w:t>
      </w:r>
      <w:r>
        <w:rPr>
          <w:b w:val="false"/>
          <w:color w:val="000000"/>
          <w:sz w:val="28"/>
          <w:szCs w:val="28"/>
          <w:highlight w:val="white"/>
        </w:rPr>
        <w:t>, от 26.11.2021</w:t>
        <w:br/>
      </w:r>
      <w:r>
        <w:rPr>
          <w:rFonts w:eastAsia="Source Han Sans CN Regular" w:cs="Lohit Devanagari"/>
          <w:b w:val="false"/>
          <w:strike w:val="false"/>
          <w:dstrike w:val="false"/>
          <w:color w:val="000000"/>
          <w:kern w:val="2"/>
          <w:sz w:val="28"/>
          <w:szCs w:val="28"/>
          <w:highlight w:val="white"/>
          <w:u w:val="none"/>
          <w:effect w:val="none"/>
          <w:lang w:val="ru-RU" w:eastAsia="ru-RU" w:bidi="ru-RU"/>
        </w:rPr>
        <w:t xml:space="preserve">№ </w:t>
      </w:r>
      <w:r>
        <w:rPr>
          <w:b w:val="false"/>
          <w:strike w:val="false"/>
          <w:dstrike w:val="false"/>
          <w:color w:val="000000"/>
          <w:sz w:val="28"/>
          <w:szCs w:val="28"/>
          <w:highlight w:val="white"/>
          <w:u w:val="none"/>
          <w:effect w:val="none"/>
        </w:rPr>
        <w:t>2063);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eastAsia="Source Han Sans CN Regular" w:cs="Lohit Devanagari"/>
          <w:b w:val="false"/>
          <w:color w:val="auto"/>
          <w:kern w:val="2"/>
          <w:sz w:val="28"/>
          <w:szCs w:val="28"/>
          <w:lang w:val="ru-RU" w:eastAsia="ru-RU" w:bidi="ru-RU"/>
        </w:rPr>
        <w:t>п</w:t>
      </w:r>
      <w:r>
        <w:rPr>
          <w:b w:val="false"/>
          <w:sz w:val="28"/>
          <w:szCs w:val="28"/>
        </w:rPr>
        <w:t xml:space="preserve">риказ Минсельхоза России от 16.08.2021 </w:t>
      </w:r>
      <w:r>
        <w:rPr>
          <w:rFonts w:eastAsia="Source Han Sans CN Regular" w:cs="Lohit Devanagari"/>
          <w:b w:val="false"/>
          <w:color w:val="auto"/>
          <w:kern w:val="2"/>
          <w:sz w:val="28"/>
          <w:szCs w:val="28"/>
          <w:lang w:val="ru-RU" w:eastAsia="ru-RU" w:bidi="ru-RU"/>
        </w:rPr>
        <w:t xml:space="preserve">№ </w:t>
      </w:r>
      <w:r>
        <w:rPr>
          <w:b w:val="false"/>
          <w:sz w:val="28"/>
          <w:szCs w:val="28"/>
        </w:rPr>
        <w:t>569 «Об утверждении Порядка отбора проектов мелиорации, а также треб</w:t>
      </w:r>
      <w:r>
        <w:rPr>
          <w:b w:val="false"/>
          <w:i w:val="false"/>
          <w:iCs w:val="false"/>
          <w:sz w:val="28"/>
          <w:szCs w:val="28"/>
        </w:rPr>
        <w:t>ований к составу заявочной документации, представляемой для отбора проектов мелиор</w:t>
      </w:r>
      <w:r>
        <w:rPr>
          <w:b w:val="false"/>
          <w:sz w:val="28"/>
          <w:szCs w:val="28"/>
        </w:rPr>
        <w:t>ации»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eastAsia="Source Han Sans CN Regular" w:cs="Lohit Devanagari"/>
          <w:b w:val="false"/>
          <w:color w:val="auto"/>
          <w:kern w:val="2"/>
          <w:sz w:val="28"/>
          <w:szCs w:val="28"/>
          <w:lang w:val="ru-RU" w:eastAsia="ru-RU" w:bidi="ru-RU"/>
        </w:rPr>
        <w:t>п</w:t>
      </w:r>
      <w:r>
        <w:rPr>
          <w:b w:val="false"/>
          <w:sz w:val="28"/>
          <w:szCs w:val="28"/>
        </w:rPr>
        <w:t xml:space="preserve">остановление Правительства РФ от 06.04.2021 </w:t>
      </w:r>
      <w:r>
        <w:rPr>
          <w:rFonts w:eastAsia="Source Han Sans CN Regular" w:cs="Lohit Devanagari"/>
          <w:b w:val="false"/>
          <w:color w:val="auto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sz w:val="28"/>
          <w:szCs w:val="28"/>
        </w:rPr>
        <w:t xml:space="preserve"> 544 «Об утверждении Правил предоставления 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</w:t>
        <w:br/>
        <w:t>на производство и реализацию рафинированного бутилированного масла подсолнечного и (или) сахара белого в организации розничной торговли»;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р</w:t>
      </w:r>
      <w:r>
        <w:rPr>
          <w:sz w:val="28"/>
          <w:szCs w:val="28"/>
        </w:rPr>
        <w:t>аспоряжение Правительства Р</w:t>
      </w:r>
      <w:r>
        <w:rPr>
          <w:rFonts w:cs="PT Astra Serif"/>
          <w:color w:val="auto"/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от 22.03.2021 № 699-р «О внесении изменений в распоряжение Правительства Р</w:t>
      </w:r>
      <w:r>
        <w:rPr>
          <w:rFonts w:cs="PT Astra Serif"/>
          <w:color w:val="auto"/>
          <w:sz w:val="28"/>
          <w:szCs w:val="28"/>
        </w:rPr>
        <w:t>оссийской Федерации</w:t>
        <w:br/>
      </w:r>
      <w:r>
        <w:rPr>
          <w:sz w:val="28"/>
          <w:szCs w:val="28"/>
        </w:rPr>
        <w:t>от 21.08.2019 №1856-р»;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п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остановление Правительства Российской Федерации от 16.08.2021 № 1343</w:t>
        <w:br/>
        <w:t>«О внесении изменений в некоторые акты Правительства Российской Федерации».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В соответствии с выявленными нормативными правовыми актами Министерством п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одготовлены проекты нормативных правовых актов, регулирующих предоставление грантов и субсидий из областного бюджета Ульяновской области в целях финансового обеспечения их затрат, в том числе постановлений Правительства Ульяновской области и приказ</w:t>
      </w: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ов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Министерства</w:t>
        <w:br/>
        <w:t>о приведении в соответствие с выявленными в ходе правоприменения законодательства Российской Федерации и законодательства Ульяновской области,</w:t>
        <w:br/>
        <w:t>а также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Кроме того 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внесены изменения в нормативные правовые акты в сфере производства и оборота алкогольной продукции, в части осуществления контрольно-надзорных функций Министерства 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В рамках реализации плана законопроектной и нормотворческой деятельности в Ульяновской области в 202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1</w:t>
      </w:r>
      <w:r>
        <w:rPr>
          <w:sz w:val="28"/>
          <w:szCs w:val="28"/>
        </w:rPr>
        <w:t xml:space="preserve"> году Министерством агропромышленного комплекса</w:t>
        <w:br/>
        <w:t>и развития сельских территорий Ульяновской области проведена следующая работа в сфере подготовки правовых актов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Подготовлено </w:t>
      </w:r>
      <w:r>
        <w:rPr>
          <w:b/>
          <w:bCs/>
          <w:sz w:val="28"/>
          <w:szCs w:val="28"/>
        </w:rPr>
        <w:t>40</w:t>
      </w:r>
      <w:r>
        <w:rPr>
          <w:b/>
          <w:sz w:val="28"/>
          <w:szCs w:val="28"/>
        </w:rPr>
        <w:t xml:space="preserve"> постановлений Правительства Ульяновской области</w:t>
      </w:r>
      <w:r>
        <w:rPr>
          <w:rStyle w:val="Date"/>
          <w:bCs/>
          <w:sz w:val="28"/>
          <w:szCs w:val="28"/>
        </w:rPr>
        <w:t>.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Также была осуществлена </w:t>
      </w:r>
      <w:r>
        <w:rPr>
          <w:b/>
          <w:sz w:val="28"/>
          <w:szCs w:val="28"/>
        </w:rPr>
        <w:t>подготовка: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1</w:t>
      </w:r>
      <w:r>
        <w:rPr>
          <w:sz w:val="28"/>
          <w:szCs w:val="28"/>
        </w:rPr>
        <w:t xml:space="preserve"> указ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а</w:t>
      </w:r>
      <w:r>
        <w:rPr>
          <w:sz w:val="28"/>
          <w:szCs w:val="28"/>
        </w:rPr>
        <w:t xml:space="preserve"> Губернатора Ульяновской области;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4</w:t>
      </w:r>
      <w:r>
        <w:rPr>
          <w:sz w:val="28"/>
          <w:szCs w:val="28"/>
        </w:rPr>
        <w:t xml:space="preserve"> распоряжений Губернатора Ульяновской области;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10 распоряжений Правительства Ульяновской области.</w:t>
      </w:r>
      <w:r>
        <w:rPr>
          <w:rFonts w:cs="PT Astra Serif"/>
          <w:sz w:val="28"/>
          <w:szCs w:val="28"/>
        </w:rPr>
        <w:t xml:space="preserve"> 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1</w:t>
      </w:r>
      <w:r>
        <w:rPr>
          <w:sz w:val="28"/>
          <w:szCs w:val="28"/>
        </w:rPr>
        <w:t xml:space="preserve"> приказов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/>
          <w:sz w:val="28"/>
          <w:szCs w:val="28"/>
          <w:lang w:eastAsia="en-US"/>
        </w:rPr>
        <w:t xml:space="preserve">В соответствии с принятыми правовыми актами на территории Ульяновской области совместно с </w:t>
      </w:r>
      <w:r>
        <w:rPr>
          <w:rFonts w:cs="PT Astra Serif"/>
          <w:color w:val="000000"/>
          <w:spacing w:val="-4"/>
          <w:sz w:val="28"/>
          <w:szCs w:val="28"/>
          <w:lang w:eastAsia="zh-CN"/>
        </w:rPr>
        <w:t>территориальным орган</w:t>
      </w:r>
      <w:r>
        <w:rPr>
          <w:rFonts w:eastAsia="Calibri" w:cs="PT Astra Serif"/>
          <w:color w:val="000000"/>
          <w:spacing w:val="-4"/>
          <w:sz w:val="28"/>
          <w:szCs w:val="28"/>
          <w:lang w:eastAsia="zh-CN"/>
        </w:rPr>
        <w:t>ом</w:t>
      </w:r>
      <w:r>
        <w:rPr>
          <w:rFonts w:cs="PT Astra Serif"/>
          <w:color w:val="000000"/>
          <w:spacing w:val="-4"/>
          <w:sz w:val="28"/>
          <w:szCs w:val="28"/>
          <w:lang w:eastAsia="zh-CN"/>
        </w:rPr>
        <w:t xml:space="preserve"> Федеральной службы государственной статистики по Ульяновской области</w:t>
      </w:r>
      <w:r>
        <w:rPr>
          <w:rFonts w:cs="PT Astra Serif"/>
          <w:sz w:val="28"/>
          <w:szCs w:val="28"/>
          <w:lang w:eastAsia="en-US"/>
        </w:rPr>
        <w:t xml:space="preserve"> и органами местного самоуправления муниципальных образований Ульяновской области организована и проведена </w:t>
      </w:r>
      <w:r>
        <w:rPr>
          <w:rFonts w:cs="PT Astra Serif"/>
          <w:b/>
          <w:bCs/>
          <w:sz w:val="28"/>
          <w:szCs w:val="28"/>
          <w:lang w:eastAsia="en-US"/>
        </w:rPr>
        <w:t>сельскохозяйственная микроперепись 2021 года.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/>
          <w:sz w:val="28"/>
          <w:szCs w:val="28"/>
          <w:lang w:eastAsia="en-US"/>
        </w:rPr>
        <w:t>Выявленные в ходе реализации мониторинга правоприменения нормативные правовые акты приведены в соответствие с федеральным законодательством</w:t>
        <w:br/>
        <w:t>в установленный срок.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DefaultParagraphFont">
    <w:name w:val="Default Paragraph Font"/>
    <w:qFormat/>
    <w:rPr/>
  </w:style>
  <w:style w:type="character" w:styleId="Ref">
    <w:name w:val="ref"/>
    <w:basedOn w:val="DefaultParagraphFont"/>
    <w:qFormat/>
    <w:rPr/>
  </w:style>
  <w:style w:type="character" w:styleId="Number">
    <w:name w:val="number"/>
    <w:basedOn w:val="DefaultParagraphFont"/>
    <w:qFormat/>
    <w:rPr/>
  </w:style>
  <w:style w:type="character" w:styleId="Date">
    <w:name w:val="date"/>
    <w:basedOn w:val="DefaultParagraphFont"/>
    <w:qFormat/>
    <w:rPr/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20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LibreOffice/6.4.7.2$Linux_X86_64 LibreOffice_project/40$Build-2</Application>
  <Pages>2</Pages>
  <Words>580</Words>
  <Characters>4434</Characters>
  <CharactersWithSpaces>4992</CharactersWithSpaces>
  <Paragraphs>26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2021-03-17T15:06:00Z</dcterms:created>
  <dc:creator/>
  <dc:description/>
  <dc:language>ru-RU</dc:language>
  <cp:lastModifiedBy/>
  <cp:lastPrinted>2022-02-28T16:04:34Z</cp:lastPrinted>
  <dcterms:modified xsi:type="dcterms:W3CDTF">2022-02-28T16:25:59Z</dcterms:modified>
  <cp:revision>10</cp:revision>
  <dc:subject/>
  <dc:title>Указ Губернатора Ульяновской области от 21.05.2019 N 44"О правовом мониторинге в Ульяновской области"(вместе с "Положением о правовом мониторинге в Ульяновской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